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639F65" w14:textId="77777777" w:rsidR="00145E82" w:rsidRDefault="00145E82" w:rsidP="00A51966">
      <w:pPr>
        <w:rPr>
          <w:b/>
          <w:color w:val="C00000"/>
          <w:sz w:val="28"/>
        </w:rPr>
        <w:sectPr w:rsidR="00145E82" w:rsidSect="00152BD0">
          <w:headerReference w:type="default" r:id="rId8"/>
          <w:footerReference w:type="even" r:id="rId9"/>
          <w:footerReference w:type="default" r:id="rId10"/>
          <w:headerReference w:type="first" r:id="rId11"/>
          <w:footerReference w:type="first" r:id="rId12"/>
          <w:pgSz w:w="11907" w:h="16840" w:code="9"/>
          <w:pgMar w:top="824" w:right="1021" w:bottom="907" w:left="1418" w:header="1701" w:footer="709" w:gutter="0"/>
          <w:cols w:space="720"/>
          <w:docGrid w:linePitch="299"/>
        </w:sectPr>
      </w:pPr>
    </w:p>
    <w:p w14:paraId="33E6ACE0" w14:textId="089F2BFA" w:rsidR="00A836F9" w:rsidRDefault="0060519F" w:rsidP="00567CFD">
      <w:pPr>
        <w:rPr>
          <w:b/>
          <w:sz w:val="20"/>
        </w:rPr>
      </w:pPr>
      <w:r w:rsidRPr="00692AA9">
        <w:rPr>
          <w:b/>
          <w:sz w:val="20"/>
        </w:rPr>
        <w:t xml:space="preserve">Presseinformation </w:t>
      </w:r>
      <w:r w:rsidR="00EC641C">
        <w:rPr>
          <w:b/>
          <w:sz w:val="20"/>
        </w:rPr>
        <w:t xml:space="preserve">März </w:t>
      </w:r>
      <w:r w:rsidR="00A836F9">
        <w:rPr>
          <w:b/>
          <w:sz w:val="20"/>
        </w:rPr>
        <w:t>2019</w:t>
      </w:r>
    </w:p>
    <w:p w14:paraId="3382D648" w14:textId="77777777" w:rsidR="00A836F9" w:rsidRDefault="00A836F9" w:rsidP="00567CFD">
      <w:pPr>
        <w:rPr>
          <w:b/>
          <w:sz w:val="20"/>
        </w:rPr>
      </w:pPr>
    </w:p>
    <w:p w14:paraId="3D6357E1" w14:textId="72B836BB" w:rsidR="00FF3F54" w:rsidRDefault="00FF3F54" w:rsidP="00A836F9">
      <w:pPr>
        <w:rPr>
          <w:b/>
          <w:color w:val="C00000"/>
          <w:sz w:val="28"/>
        </w:rPr>
      </w:pPr>
      <w:r>
        <w:rPr>
          <w:b/>
          <w:color w:val="C00000"/>
          <w:sz w:val="28"/>
        </w:rPr>
        <w:t xml:space="preserve">Beste Querkraftübertragung </w:t>
      </w:r>
      <w:proofErr w:type="gramStart"/>
      <w:r>
        <w:rPr>
          <w:b/>
          <w:color w:val="C00000"/>
          <w:sz w:val="28"/>
        </w:rPr>
        <w:t>bei tragende</w:t>
      </w:r>
      <w:r w:rsidR="005A5934">
        <w:rPr>
          <w:b/>
          <w:color w:val="C00000"/>
          <w:sz w:val="28"/>
        </w:rPr>
        <w:t>r</w:t>
      </w:r>
      <w:proofErr w:type="gramEnd"/>
      <w:r>
        <w:rPr>
          <w:b/>
          <w:color w:val="C00000"/>
          <w:sz w:val="28"/>
        </w:rPr>
        <w:t xml:space="preserve"> Sichtbetonfassade</w:t>
      </w:r>
    </w:p>
    <w:p w14:paraId="272F36C5" w14:textId="77777777" w:rsidR="00A836F9" w:rsidRPr="00FF3F54" w:rsidRDefault="00FF3F54" w:rsidP="00A836F9">
      <w:pPr>
        <w:rPr>
          <w:b/>
          <w:bCs/>
          <w:kern w:val="36"/>
        </w:rPr>
      </w:pPr>
      <w:r w:rsidRPr="00FF3F54">
        <w:rPr>
          <w:b/>
          <w:color w:val="7F7F7F" w:themeColor="text1" w:themeTint="80"/>
          <w:sz w:val="24"/>
        </w:rPr>
        <w:t>Ve</w:t>
      </w:r>
      <w:r w:rsidR="00A836F9" w:rsidRPr="00FF3F54">
        <w:rPr>
          <w:b/>
          <w:color w:val="7F7F7F" w:themeColor="text1" w:themeTint="80"/>
          <w:sz w:val="24"/>
        </w:rPr>
        <w:t>rwaltungsgebäude August-Kühne-Haus in Bremen</w:t>
      </w:r>
      <w:r w:rsidR="00A836F9" w:rsidRPr="00FF3F54">
        <w:rPr>
          <w:b/>
          <w:bCs/>
          <w:kern w:val="36"/>
        </w:rPr>
        <w:br/>
      </w:r>
    </w:p>
    <w:p w14:paraId="5954E9D9" w14:textId="5DC0EED5" w:rsidR="00A836F9" w:rsidRDefault="00A836F9" w:rsidP="00A836F9">
      <w:pPr>
        <w:outlineLvl w:val="0"/>
        <w:rPr>
          <w:b/>
          <w:bCs/>
          <w:kern w:val="36"/>
        </w:rPr>
      </w:pPr>
      <w:r>
        <w:rPr>
          <w:b/>
          <w:bCs/>
          <w:kern w:val="36"/>
        </w:rPr>
        <w:t xml:space="preserve">Am historischen Stammsitz des Logistikunternehmens Kühne + Nagel </w:t>
      </w:r>
      <w:r w:rsidR="003C2A18">
        <w:rPr>
          <w:b/>
          <w:bCs/>
          <w:kern w:val="36"/>
        </w:rPr>
        <w:t xml:space="preserve">in Bremen </w:t>
      </w:r>
      <w:r>
        <w:rPr>
          <w:b/>
          <w:bCs/>
          <w:kern w:val="36"/>
        </w:rPr>
        <w:t xml:space="preserve">entsteht derzeit das neue August-Kühne-Haus. Für die </w:t>
      </w:r>
      <w:r w:rsidRPr="00C67BB0">
        <w:rPr>
          <w:b/>
          <w:bCs/>
          <w:kern w:val="36"/>
        </w:rPr>
        <w:t>Fertigteilelemente der tragenden Sichtbeton</w:t>
      </w:r>
      <w:r>
        <w:rPr>
          <w:b/>
          <w:bCs/>
          <w:kern w:val="36"/>
        </w:rPr>
        <w:t>f</w:t>
      </w:r>
      <w:r w:rsidRPr="00C67BB0">
        <w:rPr>
          <w:b/>
          <w:bCs/>
          <w:kern w:val="36"/>
        </w:rPr>
        <w:t>assade</w:t>
      </w:r>
      <w:r>
        <w:rPr>
          <w:b/>
          <w:bCs/>
          <w:kern w:val="36"/>
        </w:rPr>
        <w:t xml:space="preserve"> lieferte MAX FRANK wärmedämmende </w:t>
      </w:r>
      <w:proofErr w:type="spellStart"/>
      <w:r>
        <w:rPr>
          <w:b/>
          <w:bCs/>
          <w:kern w:val="36"/>
        </w:rPr>
        <w:t>Egcobox</w:t>
      </w:r>
      <w:proofErr w:type="spellEnd"/>
      <w:r w:rsidRPr="00DB3957">
        <w:rPr>
          <w:b/>
          <w:bCs/>
          <w:kern w:val="36"/>
          <w:vertAlign w:val="superscript"/>
        </w:rPr>
        <w:t>®</w:t>
      </w:r>
      <w:r>
        <w:rPr>
          <w:b/>
          <w:bCs/>
          <w:kern w:val="36"/>
        </w:rPr>
        <w:t xml:space="preserve"> Kragplattenanschlüsse.</w:t>
      </w:r>
    </w:p>
    <w:p w14:paraId="299C1235" w14:textId="77777777" w:rsidR="00FF3F54" w:rsidRDefault="00FF3F54" w:rsidP="00A836F9">
      <w:pPr>
        <w:outlineLvl w:val="0"/>
        <w:rPr>
          <w:b/>
          <w:bCs/>
          <w:kern w:val="36"/>
        </w:rPr>
      </w:pPr>
    </w:p>
    <w:p w14:paraId="63735611" w14:textId="53065B3B" w:rsidR="00A836F9" w:rsidRPr="00C67BB0" w:rsidRDefault="00A836F9" w:rsidP="00A836F9">
      <w:pPr>
        <w:outlineLvl w:val="0"/>
        <w:rPr>
          <w:bCs/>
          <w:kern w:val="36"/>
        </w:rPr>
      </w:pPr>
      <w:r w:rsidRPr="00C67BB0">
        <w:rPr>
          <w:bCs/>
          <w:kern w:val="36"/>
        </w:rPr>
        <w:t xml:space="preserve">Kühne + Nagel wurde vor knapp 130 Jahren von August Kühne und Friedrich Nagel in Bremen gegründet. Heute zählt das Unternehmen mit mehr als 1.300 Niederlassungen und rund </w:t>
      </w:r>
      <w:r w:rsidR="000C342E">
        <w:rPr>
          <w:bCs/>
          <w:kern w:val="36"/>
        </w:rPr>
        <w:t>82</w:t>
      </w:r>
      <w:r w:rsidRPr="00C67BB0">
        <w:rPr>
          <w:bCs/>
          <w:kern w:val="36"/>
        </w:rPr>
        <w:t xml:space="preserve">.000 Mitarbeitern </w:t>
      </w:r>
      <w:r w:rsidR="00FF3F54" w:rsidRPr="00C67BB0">
        <w:rPr>
          <w:bCs/>
          <w:kern w:val="36"/>
        </w:rPr>
        <w:t xml:space="preserve">weltweit </w:t>
      </w:r>
      <w:r w:rsidRPr="00C67BB0">
        <w:rPr>
          <w:bCs/>
          <w:kern w:val="36"/>
        </w:rPr>
        <w:t xml:space="preserve">zu den </w:t>
      </w:r>
      <w:r w:rsidR="000C342E">
        <w:rPr>
          <w:bCs/>
          <w:kern w:val="36"/>
        </w:rPr>
        <w:t>global führenden Logistikdienstleistern</w:t>
      </w:r>
      <w:r w:rsidRPr="00C67BB0">
        <w:rPr>
          <w:bCs/>
          <w:kern w:val="36"/>
        </w:rPr>
        <w:t>.</w:t>
      </w:r>
    </w:p>
    <w:p w14:paraId="5AB9A9B5" w14:textId="77777777" w:rsidR="00A836F9" w:rsidRPr="00C67BB0" w:rsidRDefault="00A836F9" w:rsidP="00A836F9">
      <w:pPr>
        <w:outlineLvl w:val="0"/>
        <w:rPr>
          <w:bCs/>
          <w:kern w:val="36"/>
        </w:rPr>
      </w:pPr>
    </w:p>
    <w:p w14:paraId="1FB0754C" w14:textId="77777777" w:rsidR="00A836F9" w:rsidRPr="00C67BB0" w:rsidRDefault="00A836F9" w:rsidP="00A836F9">
      <w:pPr>
        <w:outlineLvl w:val="0"/>
        <w:rPr>
          <w:b/>
          <w:bCs/>
          <w:kern w:val="36"/>
        </w:rPr>
      </w:pPr>
      <w:r w:rsidRPr="00C67BB0">
        <w:rPr>
          <w:b/>
          <w:bCs/>
          <w:kern w:val="36"/>
        </w:rPr>
        <w:t xml:space="preserve">Das neue August-Kühne-Haus in Bremen </w:t>
      </w:r>
    </w:p>
    <w:p w14:paraId="4F90B7B4" w14:textId="38010C8D" w:rsidR="00A836F9" w:rsidRDefault="00A836F9" w:rsidP="00A836F9">
      <w:pPr>
        <w:outlineLvl w:val="0"/>
        <w:rPr>
          <w:kern w:val="36"/>
        </w:rPr>
      </w:pPr>
      <w:r w:rsidRPr="00C67BB0">
        <w:rPr>
          <w:bCs/>
          <w:kern w:val="36"/>
        </w:rPr>
        <w:t xml:space="preserve">Das bisherige Bremer Verwaltungsgebäude aus den 1960er Jahren, das August-Kühne-Haus, wurde für das wachsende Unternehmen zu klein. Kühne + Nagel entschied sich für den Abriss des alten Gebäudes und für einen Neubau </w:t>
      </w:r>
      <w:r w:rsidRPr="00C67BB0">
        <w:rPr>
          <w:kern w:val="36"/>
        </w:rPr>
        <w:t xml:space="preserve">seines Stammhauses am </w:t>
      </w:r>
      <w:r w:rsidR="00E21DFF">
        <w:rPr>
          <w:kern w:val="36"/>
        </w:rPr>
        <w:t>bisherigen</w:t>
      </w:r>
      <w:r w:rsidRPr="00C67BB0">
        <w:rPr>
          <w:kern w:val="36"/>
        </w:rPr>
        <w:t xml:space="preserve"> Standort an der Ecke Wilhelm-Kaisen-Brücke/Martinistraße in Bremen.</w:t>
      </w:r>
      <w:r w:rsidR="00FF3F54">
        <w:rPr>
          <w:kern w:val="36"/>
        </w:rPr>
        <w:t xml:space="preserve"> </w:t>
      </w:r>
      <w:r w:rsidRPr="00C67BB0">
        <w:rPr>
          <w:kern w:val="36"/>
        </w:rPr>
        <w:t xml:space="preserve">Mit einer Investitionssumme von 26 Mio. EUR soll der Neubau </w:t>
      </w:r>
      <w:r w:rsidR="003C2A18" w:rsidRPr="00C67BB0">
        <w:rPr>
          <w:kern w:val="36"/>
        </w:rPr>
        <w:t xml:space="preserve">auf 13.500 Quadratmetern </w:t>
      </w:r>
      <w:r w:rsidRPr="00C67BB0">
        <w:rPr>
          <w:kern w:val="36"/>
        </w:rPr>
        <w:t xml:space="preserve">genug Platz für Mitarbeiterinnen und Mitarbeiter bieten. Das Gebäude befindet sich derzeit im Bau und soll bereits </w:t>
      </w:r>
      <w:r w:rsidR="000C342E">
        <w:rPr>
          <w:kern w:val="36"/>
        </w:rPr>
        <w:t>Mitte</w:t>
      </w:r>
      <w:r w:rsidR="000C342E" w:rsidRPr="00C67BB0">
        <w:rPr>
          <w:kern w:val="36"/>
        </w:rPr>
        <w:t xml:space="preserve"> </w:t>
      </w:r>
      <w:r w:rsidRPr="00C67BB0">
        <w:rPr>
          <w:kern w:val="36"/>
        </w:rPr>
        <w:t xml:space="preserve">2019 fertiggestellt werden. </w:t>
      </w:r>
    </w:p>
    <w:p w14:paraId="7DE45F16" w14:textId="77777777" w:rsidR="00FF3F54" w:rsidRPr="00C67BB0" w:rsidRDefault="00FF3F54" w:rsidP="00A836F9">
      <w:pPr>
        <w:outlineLvl w:val="0"/>
        <w:rPr>
          <w:kern w:val="36"/>
        </w:rPr>
      </w:pPr>
    </w:p>
    <w:p w14:paraId="5B99087D" w14:textId="77777777" w:rsidR="00B92227" w:rsidRDefault="00B92227" w:rsidP="00B92227">
      <w:r>
        <w:t>Der Entwurf stammt vom Architekturbüro MPP MEDING PLAN + PROJEKT GmbH. Die Architekten haben sich farblich den grau-beigen Wesersandstein für die Gebäudefassade zum Vorbild genommen. Das Architekturbüro MPP beschreibt den Entwurf so: „Die Fassade fügt sich mit einer regelmäßigen Gliederung und einem ausgewogenen Verhältnis von geschlossenen Flächen und Fensterflächen in die eher heterogene Umgebung ein. Durch den eher steinernen Charakter werden die notwendige Massivität und Solidität eines Brückenkopfes erreicht.“</w:t>
      </w:r>
      <w:r w:rsidRPr="00CF08B7">
        <w:t xml:space="preserve"> </w:t>
      </w:r>
    </w:p>
    <w:p w14:paraId="2CBF99AC" w14:textId="77777777" w:rsidR="00A836F9" w:rsidRDefault="00A836F9" w:rsidP="00A836F9">
      <w:pPr>
        <w:outlineLvl w:val="0"/>
        <w:rPr>
          <w:bCs/>
          <w:kern w:val="36"/>
        </w:rPr>
      </w:pPr>
    </w:p>
    <w:p w14:paraId="4D77383F" w14:textId="77777777" w:rsidR="00A836F9" w:rsidRPr="00F41EF7" w:rsidRDefault="00A836F9" w:rsidP="00A836F9">
      <w:pPr>
        <w:outlineLvl w:val="0"/>
        <w:rPr>
          <w:b/>
          <w:bCs/>
          <w:kern w:val="36"/>
        </w:rPr>
      </w:pPr>
      <w:r w:rsidRPr="00F41EF7">
        <w:rPr>
          <w:b/>
          <w:bCs/>
          <w:kern w:val="36"/>
        </w:rPr>
        <w:t>Tragende Sichtbetonfassade</w:t>
      </w:r>
    </w:p>
    <w:p w14:paraId="71B59DC7" w14:textId="403A0311" w:rsidR="00A836F9" w:rsidRDefault="00A836F9" w:rsidP="00A836F9">
      <w:pPr>
        <w:rPr>
          <w:bCs/>
          <w:kern w:val="36"/>
        </w:rPr>
      </w:pPr>
      <w:r w:rsidRPr="00F41EF7">
        <w:rPr>
          <w:bCs/>
          <w:kern w:val="36"/>
        </w:rPr>
        <w:t xml:space="preserve">Die bauliche Besonderheit des Verwaltungsgebäudes liegt </w:t>
      </w:r>
      <w:r w:rsidR="00F971F5">
        <w:rPr>
          <w:bCs/>
          <w:kern w:val="36"/>
        </w:rPr>
        <w:t>in der tragenden Fassade.</w:t>
      </w:r>
      <w:r w:rsidR="004309C7">
        <w:rPr>
          <w:bCs/>
          <w:kern w:val="36"/>
        </w:rPr>
        <w:t xml:space="preserve"> F</w:t>
      </w:r>
      <w:r w:rsidRPr="00F41EF7">
        <w:rPr>
          <w:bCs/>
          <w:kern w:val="36"/>
        </w:rPr>
        <w:t>ür die</w:t>
      </w:r>
      <w:r w:rsidR="004309C7">
        <w:rPr>
          <w:bCs/>
          <w:kern w:val="36"/>
        </w:rPr>
        <w:t>se wurden B</w:t>
      </w:r>
      <w:r w:rsidRPr="00F41EF7">
        <w:rPr>
          <w:bCs/>
          <w:kern w:val="36"/>
        </w:rPr>
        <w:t xml:space="preserve">eton-Fertigteilelemente mit Abmessungen von 2,7 </w:t>
      </w:r>
      <w:r>
        <w:rPr>
          <w:bCs/>
          <w:kern w:val="36"/>
        </w:rPr>
        <w:t xml:space="preserve">Meter Breite </w:t>
      </w:r>
      <w:r w:rsidRPr="00F41EF7">
        <w:rPr>
          <w:bCs/>
          <w:kern w:val="36"/>
        </w:rPr>
        <w:t xml:space="preserve">x 7,0 Meter </w:t>
      </w:r>
      <w:r>
        <w:rPr>
          <w:bCs/>
          <w:kern w:val="36"/>
        </w:rPr>
        <w:t xml:space="preserve">Höhe </w:t>
      </w:r>
      <w:r w:rsidRPr="00F41EF7">
        <w:rPr>
          <w:bCs/>
          <w:kern w:val="36"/>
        </w:rPr>
        <w:t>ein</w:t>
      </w:r>
      <w:r w:rsidR="006B7D28">
        <w:rPr>
          <w:bCs/>
          <w:kern w:val="36"/>
        </w:rPr>
        <w:t>ge</w:t>
      </w:r>
      <w:r w:rsidRPr="00F41EF7">
        <w:rPr>
          <w:bCs/>
          <w:kern w:val="36"/>
        </w:rPr>
        <w:t xml:space="preserve">setzt und jeweils zwei Geschossdecken angeschlossen. </w:t>
      </w:r>
      <w:r>
        <w:rPr>
          <w:bCs/>
          <w:kern w:val="36"/>
        </w:rPr>
        <w:t xml:space="preserve">Die </w:t>
      </w:r>
      <w:r w:rsidRPr="00F41EF7">
        <w:rPr>
          <w:bCs/>
          <w:kern w:val="36"/>
        </w:rPr>
        <w:t xml:space="preserve">Pfosten-Riegel Konstruktion </w:t>
      </w:r>
      <w:r>
        <w:rPr>
          <w:bCs/>
          <w:kern w:val="36"/>
        </w:rPr>
        <w:t>der Fassaden-Elemente s</w:t>
      </w:r>
      <w:r w:rsidRPr="00F41EF7">
        <w:rPr>
          <w:bCs/>
          <w:kern w:val="36"/>
        </w:rPr>
        <w:t xml:space="preserve">ind in einem Stück gefertigt worden. </w:t>
      </w:r>
      <w:r w:rsidRPr="00563F29">
        <w:rPr>
          <w:bCs/>
          <w:kern w:val="36"/>
        </w:rPr>
        <w:t xml:space="preserve">Die Deckenspannweite des Gebäudekerns bis zur tragenden Fassade beträgt </w:t>
      </w:r>
      <w:r w:rsidR="006B7D28">
        <w:rPr>
          <w:bCs/>
          <w:kern w:val="36"/>
        </w:rPr>
        <w:t>knapp sieben</w:t>
      </w:r>
      <w:r w:rsidRPr="00563F29">
        <w:rPr>
          <w:bCs/>
          <w:kern w:val="36"/>
        </w:rPr>
        <w:t xml:space="preserve"> Meter</w:t>
      </w:r>
      <w:r>
        <w:rPr>
          <w:bCs/>
          <w:kern w:val="36"/>
        </w:rPr>
        <w:t xml:space="preserve">. </w:t>
      </w:r>
      <w:r w:rsidRPr="00563F29">
        <w:rPr>
          <w:bCs/>
          <w:kern w:val="36"/>
        </w:rPr>
        <w:t>Dadurch entstehen stützenfreie Räume mit optisch ansprechender Raumwirkung.</w:t>
      </w:r>
    </w:p>
    <w:p w14:paraId="5F72D3C7" w14:textId="77777777" w:rsidR="00A836F9" w:rsidRDefault="00A836F9" w:rsidP="00A836F9">
      <w:pPr>
        <w:rPr>
          <w:bCs/>
          <w:kern w:val="36"/>
        </w:rPr>
      </w:pPr>
    </w:p>
    <w:p w14:paraId="2FA0EB35" w14:textId="77777777" w:rsidR="004005E9" w:rsidRDefault="004005E9" w:rsidP="006B7D28">
      <w:pPr>
        <w:rPr>
          <w:b/>
        </w:rPr>
      </w:pPr>
    </w:p>
    <w:p w14:paraId="0D58C642" w14:textId="77777777" w:rsidR="004005E9" w:rsidRDefault="004005E9" w:rsidP="006B7D28">
      <w:pPr>
        <w:rPr>
          <w:b/>
        </w:rPr>
      </w:pPr>
    </w:p>
    <w:p w14:paraId="67721D64" w14:textId="4B6C1B1B" w:rsidR="006B7D28" w:rsidRPr="00B818D0" w:rsidRDefault="006B7D28" w:rsidP="006B7D28">
      <w:pPr>
        <w:rPr>
          <w:b/>
        </w:rPr>
      </w:pPr>
      <w:r w:rsidRPr="00B818D0">
        <w:rPr>
          <w:b/>
        </w:rPr>
        <w:lastRenderedPageBreak/>
        <w:t xml:space="preserve">Hohe Anforderungen an horizontale und vertikale </w:t>
      </w:r>
      <w:proofErr w:type="spellStart"/>
      <w:r w:rsidRPr="00B818D0">
        <w:rPr>
          <w:b/>
        </w:rPr>
        <w:t>Querkraftragfähigkeit</w:t>
      </w:r>
      <w:proofErr w:type="spellEnd"/>
    </w:p>
    <w:p w14:paraId="1FDE80F6" w14:textId="7B49FE7A" w:rsidR="006B7D28" w:rsidRDefault="006B7D28" w:rsidP="006B7D28">
      <w:r>
        <w:t xml:space="preserve">Für den Neubau des August-Kühne-Hauses wird die </w:t>
      </w:r>
      <w:proofErr w:type="spellStart"/>
      <w:r>
        <w:t>Egcobox</w:t>
      </w:r>
      <w:proofErr w:type="spellEnd"/>
      <w:r w:rsidRPr="00DB3957">
        <w:rPr>
          <w:vertAlign w:val="superscript"/>
        </w:rPr>
        <w:t>®</w:t>
      </w:r>
      <w:r>
        <w:t xml:space="preserve"> zur thermischen Trennung der kalten Fassade von der warmen Geschossdecke verwendet. Eine Verminderung von Wärmebrücken wurde durch </w:t>
      </w:r>
      <w:r w:rsidR="003C2A18">
        <w:t>den Einsatz</w:t>
      </w:r>
      <w:r>
        <w:t xml:space="preserve"> von hochwertigen Materialien bei der </w:t>
      </w:r>
      <w:proofErr w:type="spellStart"/>
      <w:r>
        <w:t>Egcobox</w:t>
      </w:r>
      <w:proofErr w:type="spellEnd"/>
      <w:r w:rsidRPr="00DB3957">
        <w:rPr>
          <w:vertAlign w:val="superscript"/>
        </w:rPr>
        <w:t>®</w:t>
      </w:r>
      <w:r>
        <w:t xml:space="preserve"> erreicht. So sorgt der A1 klassifizierte Dämmstoff Mineralwolle neben einer niedrigen Wärmeleitfähigkeit auch gleichzeitig für höchste Sicherheit im Brandfall. </w:t>
      </w:r>
    </w:p>
    <w:p w14:paraId="1AF81271" w14:textId="41885147" w:rsidR="003C2A18" w:rsidRDefault="006B7D28" w:rsidP="003C2A18">
      <w:r>
        <w:t xml:space="preserve">Vor allem im Bereich der „Verbindungsbrücke“, zwischen dem höheren und niedrigeren Gebäudeteil, wurden hohe Anforderungen an die horizontale und vertikale Querkrafttragfähigkeit gestellt. Mit Hilfe eines hochbewehrten Randbalkens wurde eine Weiterleitung dieser Kräfte an die Geschossdecke sichergestellt. Im Projektfall können mit der </w:t>
      </w:r>
      <w:proofErr w:type="spellStart"/>
      <w:r>
        <w:t>Egcobox</w:t>
      </w:r>
      <w:proofErr w:type="spellEnd"/>
      <w:r w:rsidRPr="00DB3957">
        <w:rPr>
          <w:vertAlign w:val="superscript"/>
        </w:rPr>
        <w:t>®</w:t>
      </w:r>
      <w:r>
        <w:t xml:space="preserve"> Querkräfte bis 500 kN auf den halben Meter übertragen werden.</w:t>
      </w:r>
      <w:r w:rsidR="003C2A18">
        <w:t xml:space="preserve"> Windlasten, welche parallel und senkrecht zur Fassade wirken können, werden ebenfalls über die </w:t>
      </w:r>
      <w:proofErr w:type="spellStart"/>
      <w:r w:rsidR="003C2A18">
        <w:t>Egcobox</w:t>
      </w:r>
      <w:proofErr w:type="spellEnd"/>
      <w:r w:rsidR="003C2A18" w:rsidRPr="00DB3957">
        <w:rPr>
          <w:vertAlign w:val="superscript"/>
        </w:rPr>
        <w:t>®</w:t>
      </w:r>
      <w:r w:rsidR="003C2A18">
        <w:t xml:space="preserve"> aufgenommen und an den Gebäudekern abgeleitet.</w:t>
      </w:r>
      <w:r w:rsidR="00A15071">
        <w:t xml:space="preserve"> Zudem erleichtert das Abstellelement </w:t>
      </w:r>
      <w:proofErr w:type="spellStart"/>
      <w:r w:rsidR="00A15071">
        <w:t>Stremaform</w:t>
      </w:r>
      <w:proofErr w:type="spellEnd"/>
      <w:r w:rsidR="00A15071">
        <w:rPr>
          <w:vertAlign w:val="superscript"/>
        </w:rPr>
        <w:t>®</w:t>
      </w:r>
      <w:r w:rsidR="00A15071">
        <w:t xml:space="preserve"> einerseits die Herstellung der notwendigen Arbeitsfugen in diesem Bereich und erfüllt andererseits die nötige Verzahnungswirkung bestens.</w:t>
      </w:r>
    </w:p>
    <w:p w14:paraId="3012F373" w14:textId="77777777" w:rsidR="00A836F9" w:rsidRDefault="00A836F9" w:rsidP="00A836F9">
      <w:pPr>
        <w:pStyle w:val="StandardWeb"/>
        <w:spacing w:before="0" w:beforeAutospacing="0" w:after="0" w:afterAutospacing="0" w:line="312" w:lineRule="auto"/>
        <w:rPr>
          <w:rFonts w:ascii="Arial" w:hAnsi="Arial" w:cs="Arial"/>
          <w:bCs/>
          <w:kern w:val="36"/>
          <w:sz w:val="22"/>
          <w:szCs w:val="22"/>
        </w:rPr>
      </w:pPr>
    </w:p>
    <w:p w14:paraId="5323D3D2" w14:textId="58F11AC1" w:rsidR="006B7D28" w:rsidRPr="00B818D0" w:rsidRDefault="006B7D28" w:rsidP="006B7D28">
      <w:pPr>
        <w:rPr>
          <w:b/>
        </w:rPr>
      </w:pPr>
      <w:r w:rsidRPr="00B818D0">
        <w:rPr>
          <w:b/>
        </w:rPr>
        <w:t xml:space="preserve">Produktkombination </w:t>
      </w:r>
      <w:r>
        <w:rPr>
          <w:b/>
        </w:rPr>
        <w:t xml:space="preserve">für </w:t>
      </w:r>
      <w:r w:rsidRPr="00B818D0">
        <w:rPr>
          <w:b/>
        </w:rPr>
        <w:t>geringes Transportvolumen und Individualität</w:t>
      </w:r>
    </w:p>
    <w:p w14:paraId="2081F0AA" w14:textId="223C676F" w:rsidR="006B7D28" w:rsidRDefault="006B7D28" w:rsidP="006B7D28">
      <w:r>
        <w:t xml:space="preserve">Um das Transportvolumen der Fassadenelemente vom Fertigteilwerk hin zur Bremer Baustelle reduzieren zu können, </w:t>
      </w:r>
      <w:r w:rsidR="00D80553">
        <w:t xml:space="preserve">sind </w:t>
      </w:r>
      <w:r>
        <w:t>die Querkraftstäbe</w:t>
      </w:r>
      <w:r w:rsidR="003C2A18">
        <w:t xml:space="preserve"> der </w:t>
      </w:r>
      <w:proofErr w:type="spellStart"/>
      <w:r w:rsidR="003C2A18">
        <w:t>Egcobox</w:t>
      </w:r>
      <w:proofErr w:type="spellEnd"/>
      <w:r w:rsidR="003C2A18" w:rsidRPr="00DB3957">
        <w:rPr>
          <w:vertAlign w:val="superscript"/>
        </w:rPr>
        <w:t>®</w:t>
      </w:r>
      <w:r>
        <w:t xml:space="preserve"> mit Hilfe von </w:t>
      </w:r>
      <w:proofErr w:type="spellStart"/>
      <w:r>
        <w:t>Coupler</w:t>
      </w:r>
      <w:proofErr w:type="spellEnd"/>
      <w:r>
        <w:t xml:space="preserve"> Schraubverbindungen verkürzt ausgeführt</w:t>
      </w:r>
      <w:r w:rsidR="00D80553">
        <w:t xml:space="preserve"> worden</w:t>
      </w:r>
      <w:r>
        <w:t xml:space="preserve">. Die Montage des entsprechenden Gegenstücks der </w:t>
      </w:r>
      <w:proofErr w:type="spellStart"/>
      <w:r>
        <w:t>Coupler</w:t>
      </w:r>
      <w:proofErr w:type="spellEnd"/>
      <w:r>
        <w:t xml:space="preserve"> Schraubverbindung erfolgte bauseits. </w:t>
      </w:r>
      <w:r w:rsidR="003C2A18">
        <w:t xml:space="preserve">Die </w:t>
      </w:r>
      <w:r>
        <w:t xml:space="preserve">Produktkombination </w:t>
      </w:r>
      <w:r w:rsidR="003C2A18">
        <w:t xml:space="preserve">des </w:t>
      </w:r>
      <w:r>
        <w:t>thermischen Trennelement</w:t>
      </w:r>
      <w:r w:rsidR="003C2A18">
        <w:t>es</w:t>
      </w:r>
      <w:r>
        <w:t xml:space="preserve"> </w:t>
      </w:r>
      <w:proofErr w:type="spellStart"/>
      <w:r>
        <w:t>Egcobox</w:t>
      </w:r>
      <w:proofErr w:type="spellEnd"/>
      <w:r w:rsidRPr="00DB3957">
        <w:rPr>
          <w:vertAlign w:val="superscript"/>
        </w:rPr>
        <w:t>®</w:t>
      </w:r>
      <w:r>
        <w:t xml:space="preserve"> und </w:t>
      </w:r>
      <w:r w:rsidR="003C2A18">
        <w:t xml:space="preserve">des </w:t>
      </w:r>
      <w:r>
        <w:t>Schraubanschluss</w:t>
      </w:r>
      <w:r w:rsidR="003C2A18">
        <w:t>es</w:t>
      </w:r>
      <w:r>
        <w:t xml:space="preserve"> </w:t>
      </w:r>
      <w:proofErr w:type="spellStart"/>
      <w:r>
        <w:t>Coupler</w:t>
      </w:r>
      <w:proofErr w:type="spellEnd"/>
      <w:r>
        <w:t xml:space="preserve"> von MAX FRANK </w:t>
      </w:r>
      <w:r w:rsidR="003C2A18">
        <w:t>überzeugt durch</w:t>
      </w:r>
      <w:r>
        <w:t xml:space="preserve"> geringes Transportvolumen und Individualität.</w:t>
      </w:r>
    </w:p>
    <w:p w14:paraId="31D69EF1" w14:textId="77777777" w:rsidR="00A836F9" w:rsidRDefault="00A836F9" w:rsidP="00A836F9">
      <w:pPr>
        <w:rPr>
          <w:b/>
        </w:rPr>
      </w:pPr>
    </w:p>
    <w:p w14:paraId="119C5C1F" w14:textId="375E380A" w:rsidR="00370698" w:rsidRPr="00567CFD" w:rsidRDefault="00567CFD" w:rsidP="000F3EEA">
      <w:pPr>
        <w:rPr>
          <w:b/>
        </w:rPr>
      </w:pPr>
      <w:r w:rsidRPr="00567CFD">
        <w:rPr>
          <w:b/>
        </w:rPr>
        <w:t>Allgemeine Informationen zum Unternehmen</w:t>
      </w:r>
      <w:r w:rsidR="003C2A18">
        <w:rPr>
          <w:b/>
        </w:rPr>
        <w:t xml:space="preserve"> MAX FRANK</w:t>
      </w:r>
    </w:p>
    <w:p w14:paraId="3686B933" w14:textId="77777777" w:rsidR="008344C9" w:rsidRPr="00F13543" w:rsidRDefault="008344C9" w:rsidP="008344C9">
      <w:pPr>
        <w:rPr>
          <w:szCs w:val="22"/>
        </w:rPr>
      </w:pPr>
      <w:r w:rsidRPr="00F13543">
        <w:rPr>
          <w:szCs w:val="22"/>
        </w:rPr>
        <w:t>Individuelle Projektlösungen und Produkte der Unternehmensgruppe MAX FRANK sind international gefragt und finden sich in verschiedensten Bauwerkstypen, wie Hochhäuser, Brücken, Tunnel oder Infrastruktur wieder. MAX FRANK hat sich seit der Gründung zu einem international tätigen Bautechnologiezulieferer entwickelt - m</w:t>
      </w:r>
      <w:r w:rsidRPr="00F13543">
        <w:rPr>
          <w:color w:val="000000" w:themeColor="text1"/>
          <w:szCs w:val="22"/>
        </w:rPr>
        <w:t xml:space="preserve">it einer technisch anspruchsvollen und intensiven </w:t>
      </w:r>
      <w:r w:rsidRPr="00F13543">
        <w:rPr>
          <w:szCs w:val="22"/>
        </w:rPr>
        <w:t xml:space="preserve">Verzahnung von industrieller Produktion, hochwertigen Produkten und vielfältigen Services begleitet die Unternehmensgruppe seine Kunden verlässlich in allen Bauphasen. Know-how, gewachsen in einem halben Jahrhundert, die Vielzahl bewährter </w:t>
      </w:r>
      <w:r>
        <w:rPr>
          <w:szCs w:val="22"/>
        </w:rPr>
        <w:t xml:space="preserve">und innovativer </w:t>
      </w:r>
      <w:r w:rsidRPr="00F13543">
        <w:rPr>
          <w:szCs w:val="22"/>
        </w:rPr>
        <w:t xml:space="preserve">Produkte für den </w:t>
      </w:r>
      <w:r>
        <w:rPr>
          <w:szCs w:val="22"/>
        </w:rPr>
        <w:t>S</w:t>
      </w:r>
      <w:r w:rsidRPr="00F13543">
        <w:rPr>
          <w:szCs w:val="22"/>
        </w:rPr>
        <w:t xml:space="preserve">tahlbetonbau und die technologische Bandbreite der Geschäftsbereiche Abstandhalter, Schalungstechnik, Bewehrungstechnik, Dichtungstechnik und Bauakustik generieren einen Mehrwert für die Kunden. Es schafft Bauteile mit neuer Funktionalität </w:t>
      </w:r>
      <w:r>
        <w:rPr>
          <w:szCs w:val="22"/>
        </w:rPr>
        <w:t xml:space="preserve">und </w:t>
      </w:r>
      <w:r w:rsidRPr="00F13543">
        <w:rPr>
          <w:szCs w:val="22"/>
        </w:rPr>
        <w:t xml:space="preserve">mehr Wirtschaftlichkeit in den Arbeitsabläufen vor Ort. </w:t>
      </w:r>
    </w:p>
    <w:p w14:paraId="697BAC3F" w14:textId="77777777" w:rsidR="008344C9" w:rsidRPr="00F13543" w:rsidRDefault="008344C9" w:rsidP="008344C9">
      <w:pPr>
        <w:ind w:left="360"/>
        <w:rPr>
          <w:szCs w:val="22"/>
        </w:rPr>
      </w:pPr>
    </w:p>
    <w:p w14:paraId="488BDB1B" w14:textId="77777777" w:rsidR="008344C9" w:rsidRDefault="008344C9" w:rsidP="008344C9">
      <w:pPr>
        <w:rPr>
          <w:szCs w:val="22"/>
        </w:rPr>
      </w:pPr>
      <w:r w:rsidRPr="00F13543">
        <w:rPr>
          <w:szCs w:val="22"/>
        </w:rPr>
        <w:t xml:space="preserve">Durch </w:t>
      </w:r>
      <w:r>
        <w:rPr>
          <w:szCs w:val="22"/>
        </w:rPr>
        <w:t xml:space="preserve">das </w:t>
      </w:r>
      <w:r w:rsidRPr="00F13543">
        <w:rPr>
          <w:szCs w:val="22"/>
        </w:rPr>
        <w:t xml:space="preserve">ausgeprägte Werteverständnis versteht sich MAX FRANK darauf, Gräben zu überwinden und die unterschiedlichen Parteien für eine gemeinsame Agenda zu gewinnen. Dabei hilft die Fähigkeit, aufmerksam zuzuhören und die richtigen Fragen zu stellen. Fragen, die zum Kern </w:t>
      </w:r>
      <w:r w:rsidRPr="00F13543">
        <w:rPr>
          <w:szCs w:val="22"/>
        </w:rPr>
        <w:lastRenderedPageBreak/>
        <w:t xml:space="preserve">der Aufgabe durchdringen und helfen, neue Einblicke zu erlangen und mehr und mehr gemeinsames Terrain abzustecken. </w:t>
      </w:r>
    </w:p>
    <w:p w14:paraId="38617C11" w14:textId="77777777" w:rsidR="008344C9" w:rsidRDefault="008344C9" w:rsidP="008344C9"/>
    <w:p w14:paraId="0EE1692D" w14:textId="77777777" w:rsidR="008344C9" w:rsidRPr="008344C9" w:rsidRDefault="008344C9" w:rsidP="000F3EEA">
      <w:pPr>
        <w:rPr>
          <w:szCs w:val="22"/>
        </w:rPr>
      </w:pPr>
      <w:r>
        <w:rPr>
          <w:szCs w:val="22"/>
        </w:rPr>
        <w:t>Bei MAX FRANK spricht man von</w:t>
      </w:r>
      <w:r w:rsidRPr="00F13543">
        <w:rPr>
          <w:szCs w:val="22"/>
        </w:rPr>
        <w:t xml:space="preserve">: </w:t>
      </w:r>
      <w:r>
        <w:rPr>
          <w:szCs w:val="22"/>
        </w:rPr>
        <w:t>BUILDING COMMON GROUND</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5508"/>
      </w:tblGrid>
      <w:tr w:rsidR="00A15071" w:rsidRPr="008C7DE7" w14:paraId="04B24497" w14:textId="77777777" w:rsidTr="0000005F">
        <w:tc>
          <w:tcPr>
            <w:tcW w:w="3960" w:type="dxa"/>
            <w:vAlign w:val="center"/>
          </w:tcPr>
          <w:p w14:paraId="4806CAAE" w14:textId="77777777" w:rsidR="008C7DE7" w:rsidRPr="008C7DE7" w:rsidRDefault="008C7DE7" w:rsidP="008C7DE7">
            <w:pPr>
              <w:autoSpaceDE w:val="0"/>
              <w:autoSpaceDN w:val="0"/>
              <w:adjustRightInd w:val="0"/>
              <w:spacing w:line="276" w:lineRule="auto"/>
              <w:rPr>
                <w:szCs w:val="22"/>
              </w:rPr>
            </w:pPr>
          </w:p>
        </w:tc>
        <w:tc>
          <w:tcPr>
            <w:tcW w:w="5508" w:type="dxa"/>
            <w:vAlign w:val="center"/>
          </w:tcPr>
          <w:p w14:paraId="479A4768" w14:textId="77777777" w:rsidR="008C7DE7" w:rsidRPr="008C7DE7" w:rsidRDefault="008C7DE7" w:rsidP="008C7DE7">
            <w:pPr>
              <w:autoSpaceDE w:val="0"/>
              <w:autoSpaceDN w:val="0"/>
              <w:adjustRightInd w:val="0"/>
              <w:spacing w:line="276" w:lineRule="auto"/>
              <w:rPr>
                <w:szCs w:val="22"/>
              </w:rPr>
            </w:pPr>
          </w:p>
        </w:tc>
      </w:tr>
      <w:tr w:rsidR="00A15071" w:rsidRPr="008C7DE7" w14:paraId="285C0796" w14:textId="77777777" w:rsidTr="0000005F">
        <w:tc>
          <w:tcPr>
            <w:tcW w:w="3960" w:type="dxa"/>
            <w:vAlign w:val="center"/>
          </w:tcPr>
          <w:p w14:paraId="0B6E78D4" w14:textId="77777777" w:rsidR="00A15071" w:rsidRDefault="00A15071" w:rsidP="008C7DE7">
            <w:pPr>
              <w:autoSpaceDE w:val="0"/>
              <w:autoSpaceDN w:val="0"/>
              <w:adjustRightInd w:val="0"/>
              <w:spacing w:line="276" w:lineRule="auto"/>
              <w:rPr>
                <w:szCs w:val="22"/>
              </w:rPr>
            </w:pPr>
          </w:p>
          <w:p w14:paraId="250C7C34" w14:textId="77777777" w:rsidR="00A15071" w:rsidRDefault="00A15071" w:rsidP="008C7DE7">
            <w:pPr>
              <w:autoSpaceDE w:val="0"/>
              <w:autoSpaceDN w:val="0"/>
              <w:adjustRightInd w:val="0"/>
              <w:spacing w:line="276" w:lineRule="auto"/>
              <w:rPr>
                <w:szCs w:val="22"/>
              </w:rPr>
            </w:pPr>
          </w:p>
          <w:p w14:paraId="45FE063C" w14:textId="5BEEE513" w:rsidR="008C7DE7" w:rsidRDefault="00D6397F" w:rsidP="008C7DE7">
            <w:pPr>
              <w:autoSpaceDE w:val="0"/>
              <w:autoSpaceDN w:val="0"/>
              <w:adjustRightInd w:val="0"/>
              <w:spacing w:line="276" w:lineRule="auto"/>
              <w:rPr>
                <w:szCs w:val="22"/>
              </w:rPr>
            </w:pPr>
            <w:r>
              <w:rPr>
                <w:szCs w:val="22"/>
              </w:rPr>
              <w:t xml:space="preserve">Bild </w:t>
            </w:r>
            <w:r w:rsidR="0000005F">
              <w:rPr>
                <w:szCs w:val="22"/>
              </w:rPr>
              <w:t>1</w:t>
            </w:r>
            <w:r>
              <w:rPr>
                <w:szCs w:val="22"/>
              </w:rPr>
              <w:t xml:space="preserve">: </w:t>
            </w:r>
            <w:r w:rsidR="00201121">
              <w:rPr>
                <w:szCs w:val="22"/>
              </w:rPr>
              <w:br/>
            </w:r>
            <w:r w:rsidR="00BA214E" w:rsidRPr="00F41EF7">
              <w:rPr>
                <w:bCs/>
                <w:kern w:val="36"/>
              </w:rPr>
              <w:t xml:space="preserve">Pfosten-Riegel Konstruktion </w:t>
            </w:r>
            <w:r w:rsidR="00BA214E">
              <w:rPr>
                <w:bCs/>
                <w:kern w:val="36"/>
              </w:rPr>
              <w:t xml:space="preserve">der Fassaden-Elemente </w:t>
            </w:r>
            <w:r w:rsidR="0060519F">
              <w:rPr>
                <w:szCs w:val="22"/>
              </w:rPr>
              <w:br/>
            </w:r>
            <w:r w:rsidR="0060519F">
              <w:rPr>
                <w:szCs w:val="22"/>
              </w:rPr>
              <w:br/>
            </w:r>
            <w:r w:rsidR="0060519F" w:rsidRPr="0060519F">
              <w:rPr>
                <w:szCs w:val="22"/>
              </w:rPr>
              <w:t>©</w:t>
            </w:r>
            <w:r w:rsidR="0060519F">
              <w:rPr>
                <w:szCs w:val="22"/>
              </w:rPr>
              <w:t xml:space="preserve"> MAX FRANK</w:t>
            </w:r>
          </w:p>
          <w:p w14:paraId="3D41FA2C" w14:textId="2F8D2035" w:rsidR="00DB1021" w:rsidRPr="003308B8" w:rsidRDefault="00DB1021" w:rsidP="008C7DE7">
            <w:pPr>
              <w:autoSpaceDE w:val="0"/>
              <w:autoSpaceDN w:val="0"/>
              <w:adjustRightInd w:val="0"/>
              <w:spacing w:line="276" w:lineRule="auto"/>
              <w:rPr>
                <w:i/>
                <w:sz w:val="18"/>
                <w:szCs w:val="18"/>
              </w:rPr>
            </w:pPr>
          </w:p>
        </w:tc>
        <w:tc>
          <w:tcPr>
            <w:tcW w:w="5508" w:type="dxa"/>
            <w:vAlign w:val="center"/>
          </w:tcPr>
          <w:p w14:paraId="272743AD" w14:textId="0B8C6492" w:rsidR="008C7DE7" w:rsidRPr="008C7DE7" w:rsidRDefault="00703304" w:rsidP="008C7DE7">
            <w:pPr>
              <w:autoSpaceDE w:val="0"/>
              <w:autoSpaceDN w:val="0"/>
              <w:adjustRightInd w:val="0"/>
              <w:spacing w:line="276" w:lineRule="auto"/>
              <w:rPr>
                <w:szCs w:val="22"/>
              </w:rPr>
            </w:pPr>
            <w:r>
              <w:rPr>
                <w:noProof/>
              </w:rPr>
              <w:drawing>
                <wp:inline distT="0" distB="0" distL="0" distR="0" wp14:anchorId="214EF83C" wp14:editId="7C0F01D7">
                  <wp:extent cx="3317631" cy="476720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81" b="4848"/>
                          <a:stretch/>
                        </pic:blipFill>
                        <pic:spPr bwMode="auto">
                          <a:xfrm>
                            <a:off x="0" y="0"/>
                            <a:ext cx="3344194" cy="4805375"/>
                          </a:xfrm>
                          <a:prstGeom prst="rect">
                            <a:avLst/>
                          </a:prstGeom>
                          <a:ln>
                            <a:noFill/>
                          </a:ln>
                          <a:extLst>
                            <a:ext uri="{53640926-AAD7-44D8-BBD7-CCE9431645EC}">
                              <a14:shadowObscured xmlns:a14="http://schemas.microsoft.com/office/drawing/2010/main"/>
                            </a:ext>
                          </a:extLst>
                        </pic:spPr>
                      </pic:pic>
                    </a:graphicData>
                  </a:graphic>
                </wp:inline>
              </w:drawing>
            </w:r>
          </w:p>
        </w:tc>
      </w:tr>
      <w:tr w:rsidR="00A15071" w:rsidRPr="008C7DE7" w14:paraId="024AE460" w14:textId="77777777" w:rsidTr="0000005F">
        <w:tc>
          <w:tcPr>
            <w:tcW w:w="3960" w:type="dxa"/>
            <w:vAlign w:val="center"/>
          </w:tcPr>
          <w:p w14:paraId="6D9BC0C2" w14:textId="77777777" w:rsidR="008C7DE7" w:rsidRPr="008C7DE7" w:rsidRDefault="008C7DE7" w:rsidP="008C7DE7">
            <w:pPr>
              <w:autoSpaceDE w:val="0"/>
              <w:autoSpaceDN w:val="0"/>
              <w:adjustRightInd w:val="0"/>
              <w:spacing w:line="276" w:lineRule="auto"/>
              <w:rPr>
                <w:noProof/>
                <w:szCs w:val="22"/>
              </w:rPr>
            </w:pPr>
          </w:p>
        </w:tc>
        <w:tc>
          <w:tcPr>
            <w:tcW w:w="5508" w:type="dxa"/>
            <w:vAlign w:val="center"/>
          </w:tcPr>
          <w:p w14:paraId="0B3EC652" w14:textId="74B02A6F" w:rsidR="008C7DE7" w:rsidRPr="008C7DE7" w:rsidRDefault="008C7DE7" w:rsidP="008C7DE7">
            <w:pPr>
              <w:autoSpaceDE w:val="0"/>
              <w:autoSpaceDN w:val="0"/>
              <w:adjustRightInd w:val="0"/>
              <w:spacing w:line="276" w:lineRule="auto"/>
              <w:rPr>
                <w:szCs w:val="22"/>
              </w:rPr>
            </w:pPr>
          </w:p>
        </w:tc>
      </w:tr>
      <w:tr w:rsidR="00A15071" w:rsidRPr="008C7DE7" w14:paraId="53103847" w14:textId="77777777" w:rsidTr="0000005F">
        <w:tc>
          <w:tcPr>
            <w:tcW w:w="3960" w:type="dxa"/>
            <w:vAlign w:val="center"/>
          </w:tcPr>
          <w:p w14:paraId="0E27ED47" w14:textId="76D6EDB4" w:rsidR="00201121" w:rsidRPr="008C7DE7" w:rsidRDefault="00201121" w:rsidP="008C7DE7">
            <w:pPr>
              <w:autoSpaceDE w:val="0"/>
              <w:autoSpaceDN w:val="0"/>
              <w:adjustRightInd w:val="0"/>
              <w:spacing w:line="276" w:lineRule="auto"/>
              <w:rPr>
                <w:noProof/>
                <w:szCs w:val="22"/>
              </w:rPr>
            </w:pPr>
            <w:r>
              <w:rPr>
                <w:noProof/>
                <w:szCs w:val="22"/>
              </w:rPr>
              <w:t xml:space="preserve">Bild </w:t>
            </w:r>
            <w:r w:rsidR="0000005F">
              <w:rPr>
                <w:noProof/>
                <w:szCs w:val="22"/>
              </w:rPr>
              <w:t>2</w:t>
            </w:r>
            <w:r>
              <w:rPr>
                <w:noProof/>
                <w:szCs w:val="22"/>
              </w:rPr>
              <w:t>:</w:t>
            </w:r>
            <w:r>
              <w:rPr>
                <w:noProof/>
                <w:szCs w:val="22"/>
              </w:rPr>
              <w:br/>
            </w:r>
            <w:r w:rsidR="00900132">
              <w:rPr>
                <w:noProof/>
                <w:szCs w:val="22"/>
              </w:rPr>
              <w:t xml:space="preserve">Querkraftübertragung am Fassadenelement durch </w:t>
            </w:r>
            <w:r w:rsidR="00E40CC5">
              <w:rPr>
                <w:noProof/>
                <w:szCs w:val="22"/>
              </w:rPr>
              <w:t xml:space="preserve">thermisches Trennelement </w:t>
            </w:r>
            <w:r w:rsidR="00900132">
              <w:rPr>
                <w:noProof/>
                <w:szCs w:val="22"/>
              </w:rPr>
              <w:t xml:space="preserve">Egcobox® </w:t>
            </w:r>
            <w:r w:rsidR="0060519F">
              <w:rPr>
                <w:noProof/>
                <w:szCs w:val="22"/>
              </w:rPr>
              <w:br/>
            </w:r>
            <w:r w:rsidR="0060519F">
              <w:rPr>
                <w:noProof/>
                <w:szCs w:val="22"/>
              </w:rPr>
              <w:br/>
            </w:r>
            <w:r w:rsidR="0060519F" w:rsidRPr="0060519F">
              <w:rPr>
                <w:noProof/>
                <w:szCs w:val="22"/>
              </w:rPr>
              <w:t>©</w:t>
            </w:r>
            <w:r w:rsidR="0060519F">
              <w:rPr>
                <w:noProof/>
                <w:szCs w:val="22"/>
              </w:rPr>
              <w:t xml:space="preserve"> MAX FRANK</w:t>
            </w:r>
            <w:r w:rsidR="003308B8">
              <w:rPr>
                <w:noProof/>
                <w:szCs w:val="22"/>
              </w:rPr>
              <w:br/>
            </w:r>
          </w:p>
        </w:tc>
        <w:tc>
          <w:tcPr>
            <w:tcW w:w="5508" w:type="dxa"/>
            <w:vAlign w:val="center"/>
          </w:tcPr>
          <w:p w14:paraId="2CC66B54" w14:textId="132309EB" w:rsidR="00201121" w:rsidRPr="008C7DE7" w:rsidRDefault="001C5BFE" w:rsidP="008C7DE7">
            <w:pPr>
              <w:autoSpaceDE w:val="0"/>
              <w:autoSpaceDN w:val="0"/>
              <w:adjustRightInd w:val="0"/>
              <w:spacing w:line="276" w:lineRule="auto"/>
              <w:rPr>
                <w:szCs w:val="22"/>
              </w:rPr>
            </w:pPr>
            <w:r>
              <w:rPr>
                <w:noProof/>
                <w:szCs w:val="22"/>
              </w:rPr>
              <w:drawing>
                <wp:inline distT="0" distB="0" distL="0" distR="0" wp14:anchorId="253D38B6" wp14:editId="32A6FA40">
                  <wp:extent cx="3360420" cy="2240280"/>
                  <wp:effectExtent l="0" t="0" r="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X-FRANK-Querkraftübertragung-Trennelement-Egcobox.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0420" cy="2240280"/>
                          </a:xfrm>
                          <a:prstGeom prst="rect">
                            <a:avLst/>
                          </a:prstGeom>
                        </pic:spPr>
                      </pic:pic>
                    </a:graphicData>
                  </a:graphic>
                </wp:inline>
              </w:drawing>
            </w:r>
          </w:p>
        </w:tc>
      </w:tr>
    </w:tbl>
    <w:p w14:paraId="304BCF90" w14:textId="77777777" w:rsidR="008C7DE7" w:rsidRDefault="008C7DE7" w:rsidP="000F3EEA"/>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gridCol w:w="5556"/>
      </w:tblGrid>
      <w:tr w:rsidR="00900132" w:rsidRPr="008C7DE7" w14:paraId="27EF9758" w14:textId="77777777" w:rsidTr="00597FF5">
        <w:tc>
          <w:tcPr>
            <w:tcW w:w="3962" w:type="dxa"/>
            <w:vAlign w:val="center"/>
          </w:tcPr>
          <w:p w14:paraId="6766A3FF" w14:textId="2E6A107F" w:rsidR="00900132" w:rsidRPr="008C7DE7" w:rsidRDefault="00900132" w:rsidP="00597FF5">
            <w:pPr>
              <w:autoSpaceDE w:val="0"/>
              <w:autoSpaceDN w:val="0"/>
              <w:adjustRightInd w:val="0"/>
              <w:spacing w:line="276" w:lineRule="auto"/>
              <w:rPr>
                <w:noProof/>
                <w:szCs w:val="22"/>
              </w:rPr>
            </w:pPr>
            <w:r>
              <w:rPr>
                <w:noProof/>
                <w:szCs w:val="22"/>
              </w:rPr>
              <w:lastRenderedPageBreak/>
              <w:t xml:space="preserve">Bild </w:t>
            </w:r>
            <w:r w:rsidR="0000005F">
              <w:rPr>
                <w:noProof/>
                <w:szCs w:val="22"/>
              </w:rPr>
              <w:t>3</w:t>
            </w:r>
            <w:r>
              <w:rPr>
                <w:noProof/>
                <w:szCs w:val="22"/>
              </w:rPr>
              <w:t>:</w:t>
            </w:r>
            <w:r>
              <w:rPr>
                <w:noProof/>
                <w:szCs w:val="22"/>
              </w:rPr>
              <w:br/>
              <w:t>Stützenfreie Räume durch tragende Fassadenelemente</w:t>
            </w:r>
            <w:r>
              <w:rPr>
                <w:noProof/>
                <w:szCs w:val="22"/>
              </w:rPr>
              <w:br/>
            </w:r>
            <w:r>
              <w:rPr>
                <w:noProof/>
                <w:szCs w:val="22"/>
              </w:rPr>
              <w:br/>
            </w:r>
            <w:r w:rsidRPr="0060519F">
              <w:rPr>
                <w:noProof/>
                <w:szCs w:val="22"/>
              </w:rPr>
              <w:t>©</w:t>
            </w:r>
            <w:r>
              <w:rPr>
                <w:noProof/>
                <w:szCs w:val="22"/>
              </w:rPr>
              <w:t xml:space="preserve"> MAX FRANK</w:t>
            </w:r>
          </w:p>
        </w:tc>
        <w:tc>
          <w:tcPr>
            <w:tcW w:w="5496" w:type="dxa"/>
            <w:vAlign w:val="center"/>
          </w:tcPr>
          <w:p w14:paraId="67AE61EC" w14:textId="2C79219D" w:rsidR="00900132" w:rsidRPr="008C7DE7" w:rsidRDefault="001C5BFE" w:rsidP="00597FF5">
            <w:pPr>
              <w:autoSpaceDE w:val="0"/>
              <w:autoSpaceDN w:val="0"/>
              <w:adjustRightInd w:val="0"/>
              <w:spacing w:line="276" w:lineRule="auto"/>
              <w:rPr>
                <w:szCs w:val="22"/>
              </w:rPr>
            </w:pPr>
            <w:r>
              <w:rPr>
                <w:noProof/>
                <w:szCs w:val="22"/>
              </w:rPr>
              <w:drawing>
                <wp:inline distT="0" distB="0" distL="0" distR="0" wp14:anchorId="569BE451" wp14:editId="15D35DB7">
                  <wp:extent cx="3390900" cy="2260600"/>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X-FRANK-stützenfreie-Räume-tragende-Fassadenelement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0900" cy="2260600"/>
                          </a:xfrm>
                          <a:prstGeom prst="rect">
                            <a:avLst/>
                          </a:prstGeom>
                        </pic:spPr>
                      </pic:pic>
                    </a:graphicData>
                  </a:graphic>
                </wp:inline>
              </w:drawing>
            </w:r>
          </w:p>
        </w:tc>
      </w:tr>
    </w:tbl>
    <w:p w14:paraId="2D8DC112" w14:textId="77777777" w:rsidR="001971CF" w:rsidRDefault="001971CF" w:rsidP="008A22DC"/>
    <w:p w14:paraId="32348890" w14:textId="3D9B9F04" w:rsidR="001971CF" w:rsidRDefault="001971CF" w:rsidP="008A22DC"/>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2"/>
        <w:gridCol w:w="5496"/>
      </w:tblGrid>
      <w:tr w:rsidR="0000005F" w:rsidRPr="008C7DE7" w14:paraId="04E7103D" w14:textId="77777777" w:rsidTr="0042570F">
        <w:tc>
          <w:tcPr>
            <w:tcW w:w="3962" w:type="dxa"/>
            <w:vAlign w:val="center"/>
          </w:tcPr>
          <w:p w14:paraId="53746359" w14:textId="3607A696" w:rsidR="0000005F" w:rsidRDefault="0000005F" w:rsidP="0042570F">
            <w:pPr>
              <w:autoSpaceDE w:val="0"/>
              <w:autoSpaceDN w:val="0"/>
              <w:adjustRightInd w:val="0"/>
              <w:spacing w:line="276" w:lineRule="auto"/>
              <w:rPr>
                <w:i/>
                <w:color w:val="FF0000"/>
                <w:sz w:val="18"/>
                <w:szCs w:val="18"/>
              </w:rPr>
            </w:pPr>
            <w:r w:rsidRPr="00D6397F">
              <w:rPr>
                <w:szCs w:val="22"/>
              </w:rPr>
              <w:t xml:space="preserve">Bild </w:t>
            </w:r>
            <w:r>
              <w:rPr>
                <w:szCs w:val="22"/>
              </w:rPr>
              <w:t>4</w:t>
            </w:r>
            <w:r w:rsidRPr="00D6397F">
              <w:rPr>
                <w:szCs w:val="22"/>
              </w:rPr>
              <w:t>:</w:t>
            </w:r>
            <w:r w:rsidRPr="00D6397F">
              <w:rPr>
                <w:szCs w:val="22"/>
              </w:rPr>
              <w:br/>
            </w:r>
            <w:r>
              <w:rPr>
                <w:szCs w:val="22"/>
              </w:rPr>
              <w:t>Das neue August-Kühne-Haus in Bremen</w:t>
            </w:r>
            <w:r>
              <w:rPr>
                <w:szCs w:val="22"/>
              </w:rPr>
              <w:br/>
            </w:r>
            <w:r>
              <w:rPr>
                <w:szCs w:val="22"/>
              </w:rPr>
              <w:br/>
            </w:r>
            <w:r w:rsidRPr="0060519F">
              <w:rPr>
                <w:szCs w:val="22"/>
              </w:rPr>
              <w:t>©</w:t>
            </w:r>
            <w:r>
              <w:rPr>
                <w:szCs w:val="22"/>
              </w:rPr>
              <w:t xml:space="preserve"> Cube Visualisierungen</w:t>
            </w:r>
          </w:p>
          <w:p w14:paraId="331428AC" w14:textId="1279A418" w:rsidR="0000005F" w:rsidRPr="0000005F" w:rsidRDefault="0000005F" w:rsidP="0042570F">
            <w:pPr>
              <w:autoSpaceDE w:val="0"/>
              <w:autoSpaceDN w:val="0"/>
              <w:adjustRightInd w:val="0"/>
              <w:spacing w:line="276" w:lineRule="auto"/>
              <w:rPr>
                <w:sz w:val="18"/>
                <w:szCs w:val="18"/>
              </w:rPr>
            </w:pPr>
          </w:p>
        </w:tc>
        <w:tc>
          <w:tcPr>
            <w:tcW w:w="5496" w:type="dxa"/>
            <w:vAlign w:val="center"/>
          </w:tcPr>
          <w:p w14:paraId="27691212" w14:textId="77777777" w:rsidR="0000005F" w:rsidRPr="008C7DE7" w:rsidRDefault="0000005F" w:rsidP="0042570F">
            <w:pPr>
              <w:autoSpaceDE w:val="0"/>
              <w:autoSpaceDN w:val="0"/>
              <w:adjustRightInd w:val="0"/>
              <w:spacing w:line="276" w:lineRule="auto"/>
              <w:rPr>
                <w:rFonts w:ascii="Calibri" w:hAnsi="Calibri" w:cs="Times New Roman"/>
                <w:szCs w:val="22"/>
              </w:rPr>
            </w:pPr>
            <w:r>
              <w:rPr>
                <w:noProof/>
              </w:rPr>
              <w:drawing>
                <wp:inline distT="0" distB="0" distL="0" distR="0" wp14:anchorId="2F66A384" wp14:editId="0F9BD101">
                  <wp:extent cx="3299548" cy="1974272"/>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2662" cy="1994086"/>
                          </a:xfrm>
                          <a:prstGeom prst="rect">
                            <a:avLst/>
                          </a:prstGeom>
                        </pic:spPr>
                      </pic:pic>
                    </a:graphicData>
                  </a:graphic>
                </wp:inline>
              </w:drawing>
            </w:r>
          </w:p>
        </w:tc>
      </w:tr>
    </w:tbl>
    <w:p w14:paraId="16303BD7" w14:textId="77777777" w:rsidR="0000005F" w:rsidRDefault="0000005F" w:rsidP="008A22DC"/>
    <w:p w14:paraId="2467B88F" w14:textId="77777777" w:rsidR="001971CF" w:rsidRDefault="001971CF" w:rsidP="008A22DC"/>
    <w:p w14:paraId="3A1FFAED" w14:textId="7E6397AB" w:rsidR="0041637B" w:rsidRPr="0041637B" w:rsidRDefault="0000005F" w:rsidP="0041637B">
      <w:pPr>
        <w:rPr>
          <w:b/>
        </w:rPr>
      </w:pPr>
      <w:r>
        <w:rPr>
          <w:b/>
        </w:rPr>
        <w:t>Auszug b</w:t>
      </w:r>
      <w:r w:rsidR="0041637B" w:rsidRPr="0041637B">
        <w:rPr>
          <w:b/>
        </w:rPr>
        <w:t>eteiligte Unternehmen August-Kühne-Haus Bremen:</w:t>
      </w:r>
    </w:p>
    <w:p w14:paraId="77EA19AE" w14:textId="1B4B57AA" w:rsidR="0041637B" w:rsidRPr="0041637B" w:rsidRDefault="0041637B" w:rsidP="0041637B">
      <w:pPr>
        <w:outlineLvl w:val="0"/>
        <w:rPr>
          <w:bCs/>
          <w:kern w:val="36"/>
        </w:rPr>
      </w:pPr>
      <w:r w:rsidRPr="0041637B">
        <w:rPr>
          <w:bCs/>
          <w:kern w:val="36"/>
        </w:rPr>
        <w:t xml:space="preserve">Bauherr: </w:t>
      </w:r>
      <w:r w:rsidRPr="0041637B">
        <w:rPr>
          <w:bCs/>
          <w:kern w:val="36"/>
        </w:rPr>
        <w:tab/>
      </w:r>
      <w:r w:rsidRPr="0041637B">
        <w:rPr>
          <w:bCs/>
          <w:kern w:val="36"/>
        </w:rPr>
        <w:tab/>
      </w:r>
      <w:r>
        <w:rPr>
          <w:bCs/>
          <w:kern w:val="36"/>
        </w:rPr>
        <w:tab/>
      </w:r>
      <w:r w:rsidRPr="0041637B">
        <w:rPr>
          <w:bCs/>
          <w:kern w:val="36"/>
        </w:rPr>
        <w:t>Kühne + Nagel</w:t>
      </w:r>
      <w:r w:rsidR="003308B8">
        <w:rPr>
          <w:bCs/>
          <w:kern w:val="36"/>
        </w:rPr>
        <w:t xml:space="preserve"> </w:t>
      </w:r>
      <w:r w:rsidR="000C342E">
        <w:rPr>
          <w:bCs/>
          <w:kern w:val="36"/>
        </w:rPr>
        <w:t>(AG &amp; Co.) KG</w:t>
      </w:r>
    </w:p>
    <w:p w14:paraId="6AE82244" w14:textId="77777777" w:rsidR="0041637B" w:rsidRDefault="0041637B" w:rsidP="0041637B">
      <w:r w:rsidRPr="0041637B">
        <w:t>Architekt:</w:t>
      </w:r>
      <w:r w:rsidRPr="0041637B">
        <w:tab/>
      </w:r>
      <w:r w:rsidRPr="0041637B">
        <w:tab/>
      </w:r>
      <w:r>
        <w:tab/>
      </w:r>
      <w:r w:rsidRPr="0041637B">
        <w:t>MPP MEDING PLAN + PROJEKT GmbH, Hamburg</w:t>
      </w:r>
    </w:p>
    <w:p w14:paraId="667786DB" w14:textId="0227F6B0" w:rsidR="0041637B" w:rsidRPr="00DB3957" w:rsidRDefault="0041637B" w:rsidP="0041637B">
      <w:r w:rsidRPr="0041637B">
        <w:t>Tragwerksplaner Fassade:</w:t>
      </w:r>
      <w:r>
        <w:tab/>
      </w:r>
      <w:r w:rsidR="004136F9" w:rsidRPr="00DB3957">
        <w:t>Planungsbüro Bade (Architekten und Ingenieure), Isernhagen</w:t>
      </w:r>
    </w:p>
    <w:p w14:paraId="127D7F04" w14:textId="522F63ED" w:rsidR="0041637B" w:rsidRPr="00DB3957" w:rsidRDefault="0041637B" w:rsidP="0041637B">
      <w:r w:rsidRPr="00DB3957">
        <w:t>Prüfstatiker:</w:t>
      </w:r>
      <w:r w:rsidRPr="00DB3957">
        <w:tab/>
      </w:r>
      <w:r w:rsidRPr="00DB3957">
        <w:tab/>
      </w:r>
      <w:r w:rsidRPr="00DB3957">
        <w:tab/>
      </w:r>
      <w:proofErr w:type="spellStart"/>
      <w:r w:rsidR="004136F9" w:rsidRPr="00DB3957">
        <w:t>pb</w:t>
      </w:r>
      <w:proofErr w:type="spellEnd"/>
      <w:r w:rsidR="004136F9" w:rsidRPr="00DB3957">
        <w:t>+ Ingenieurgruppe AG (planen. beraten. optimieren), Bremen</w:t>
      </w:r>
    </w:p>
    <w:p w14:paraId="737E6ECD" w14:textId="77777777" w:rsidR="0041637B" w:rsidRPr="0041637B" w:rsidRDefault="0041637B" w:rsidP="0041637B">
      <w:r>
        <w:t>Fertigteilwerk</w:t>
      </w:r>
      <w:r w:rsidRPr="0041637B">
        <w:t>:</w:t>
      </w:r>
      <w:r>
        <w:tab/>
      </w:r>
      <w:r>
        <w:tab/>
      </w:r>
      <w:r>
        <w:tab/>
        <w:t xml:space="preserve">BWE-Bau Fertigteilwerk GmbH, </w:t>
      </w:r>
      <w:r w:rsidRPr="0041637B">
        <w:t>Wiefelstede</w:t>
      </w:r>
    </w:p>
    <w:p w14:paraId="546DB112" w14:textId="77777777" w:rsidR="0041637B" w:rsidRDefault="0041637B" w:rsidP="008A22DC"/>
    <w:p w14:paraId="0F2EF076" w14:textId="2440A3D0" w:rsidR="0041637B" w:rsidRDefault="0041637B" w:rsidP="008A22DC"/>
    <w:p w14:paraId="16CB8815" w14:textId="77777777" w:rsidR="008A22DC" w:rsidRDefault="008A22DC" w:rsidP="008A22DC">
      <w:r>
        <w:t>Pressekontakt:</w:t>
      </w:r>
    </w:p>
    <w:p w14:paraId="15617013" w14:textId="77777777" w:rsidR="00531385" w:rsidRDefault="00531385" w:rsidP="00531385">
      <w:pPr>
        <w:autoSpaceDE w:val="0"/>
        <w:autoSpaceDN w:val="0"/>
        <w:adjustRightInd w:val="0"/>
        <w:spacing w:line="276" w:lineRule="auto"/>
        <w:rPr>
          <w:rFonts w:eastAsia="Arial"/>
          <w:szCs w:val="22"/>
        </w:rPr>
      </w:pPr>
      <w:r w:rsidRPr="00670667">
        <w:rPr>
          <w:rFonts w:eastAsia="Arial"/>
          <w:szCs w:val="22"/>
          <w:lang w:val="en-US" w:eastAsia="en-US"/>
        </w:rPr>
        <w:t xml:space="preserve">Max Frank GmbH &amp; Co. </w:t>
      </w:r>
      <w:r w:rsidRPr="00F05E2D">
        <w:rPr>
          <w:rFonts w:eastAsia="Arial"/>
          <w:szCs w:val="22"/>
          <w:lang w:eastAsia="en-US"/>
        </w:rPr>
        <w:t>KG</w:t>
      </w:r>
      <w:r w:rsidRPr="00F05E2D">
        <w:rPr>
          <w:rFonts w:eastAsia="Arial"/>
          <w:szCs w:val="22"/>
          <w:lang w:eastAsia="en-US"/>
        </w:rPr>
        <w:br/>
      </w:r>
      <w:proofErr w:type="spellStart"/>
      <w:r w:rsidRPr="00F05E2D">
        <w:rPr>
          <w:rFonts w:eastAsia="Arial"/>
          <w:szCs w:val="22"/>
          <w:lang w:eastAsia="en-US"/>
        </w:rPr>
        <w:t>Mitterweg</w:t>
      </w:r>
      <w:proofErr w:type="spellEnd"/>
      <w:r w:rsidRPr="00F05E2D">
        <w:rPr>
          <w:rFonts w:eastAsia="Arial"/>
          <w:szCs w:val="22"/>
          <w:lang w:eastAsia="en-US"/>
        </w:rPr>
        <w:t xml:space="preserve"> 1 | 94339 Leiblfing | Germany</w:t>
      </w:r>
    </w:p>
    <w:p w14:paraId="5615503C" w14:textId="77777777" w:rsidR="00531385" w:rsidRPr="00F05E2D" w:rsidRDefault="00531385" w:rsidP="00531385">
      <w:pPr>
        <w:autoSpaceDE w:val="0"/>
        <w:autoSpaceDN w:val="0"/>
        <w:adjustRightInd w:val="0"/>
        <w:spacing w:line="276" w:lineRule="auto"/>
        <w:rPr>
          <w:rFonts w:eastAsia="Arial"/>
          <w:szCs w:val="22"/>
          <w:lang w:eastAsia="en-US"/>
        </w:rPr>
      </w:pPr>
      <w:r w:rsidRPr="00F05E2D">
        <w:rPr>
          <w:rFonts w:eastAsia="Arial"/>
          <w:szCs w:val="22"/>
          <w:lang w:eastAsia="en-US"/>
        </w:rPr>
        <w:t>Lydia Gritsch</w:t>
      </w:r>
    </w:p>
    <w:p w14:paraId="0AB3E4A4" w14:textId="77777777" w:rsidR="00531385" w:rsidRDefault="00531385" w:rsidP="00531385">
      <w:pPr>
        <w:autoSpaceDE w:val="0"/>
        <w:autoSpaceDN w:val="0"/>
        <w:adjustRightInd w:val="0"/>
        <w:spacing w:line="276" w:lineRule="auto"/>
        <w:rPr>
          <w:rFonts w:eastAsia="Arial"/>
          <w:szCs w:val="22"/>
          <w:lang w:eastAsia="en-US"/>
        </w:rPr>
      </w:pPr>
      <w:r w:rsidRPr="00F05E2D">
        <w:rPr>
          <w:rFonts w:eastAsia="Arial"/>
          <w:szCs w:val="22"/>
          <w:lang w:eastAsia="en-US"/>
        </w:rPr>
        <w:t>Tel.: +49 (0)9427 / 189-241</w:t>
      </w:r>
    </w:p>
    <w:p w14:paraId="32572F10" w14:textId="77777777" w:rsidR="00531385" w:rsidRDefault="00531385" w:rsidP="00531385">
      <w:pPr>
        <w:autoSpaceDE w:val="0"/>
        <w:autoSpaceDN w:val="0"/>
        <w:adjustRightInd w:val="0"/>
        <w:spacing w:line="276" w:lineRule="auto"/>
        <w:rPr>
          <w:rFonts w:eastAsia="Arial"/>
          <w:szCs w:val="22"/>
          <w:lang w:eastAsia="en-US"/>
        </w:rPr>
      </w:pPr>
      <w:r>
        <w:rPr>
          <w:rFonts w:eastAsia="Arial"/>
          <w:szCs w:val="22"/>
          <w:lang w:eastAsia="en-US"/>
        </w:rPr>
        <w:t>Fax</w:t>
      </w:r>
      <w:r w:rsidRPr="00F05E2D">
        <w:rPr>
          <w:rFonts w:eastAsia="Arial"/>
          <w:szCs w:val="22"/>
          <w:lang w:eastAsia="en-US"/>
        </w:rPr>
        <w:t>.: +49 (0)9427 / 189-</w:t>
      </w:r>
      <w:r>
        <w:rPr>
          <w:rFonts w:eastAsia="Arial"/>
          <w:szCs w:val="22"/>
          <w:lang w:eastAsia="en-US"/>
        </w:rPr>
        <w:t>285</w:t>
      </w:r>
      <w:r>
        <w:rPr>
          <w:rFonts w:eastAsia="Arial"/>
          <w:szCs w:val="22"/>
          <w:lang w:eastAsia="en-US"/>
        </w:rPr>
        <w:br/>
      </w:r>
      <w:hyperlink r:id="rId17" w:history="1">
        <w:r w:rsidRPr="001C432F">
          <w:rPr>
            <w:rStyle w:val="Hyperlink"/>
            <w:rFonts w:eastAsia="Arial"/>
            <w:szCs w:val="22"/>
            <w:lang w:eastAsia="en-US"/>
          </w:rPr>
          <w:t>presse@maxfrank.de</w:t>
        </w:r>
      </w:hyperlink>
    </w:p>
    <w:p w14:paraId="55B5373A" w14:textId="77777777" w:rsidR="00531385" w:rsidRDefault="00531385" w:rsidP="00531385">
      <w:pPr>
        <w:autoSpaceDE w:val="0"/>
        <w:autoSpaceDN w:val="0"/>
        <w:adjustRightInd w:val="0"/>
        <w:spacing w:line="276" w:lineRule="auto"/>
        <w:rPr>
          <w:rFonts w:eastAsia="Arial"/>
          <w:szCs w:val="22"/>
        </w:rPr>
      </w:pPr>
      <w:hyperlink r:id="rId18" w:history="1">
        <w:r w:rsidRPr="00413C3F">
          <w:rPr>
            <w:rStyle w:val="Hyperlink"/>
            <w:rFonts w:eastAsia="Arial"/>
            <w:szCs w:val="22"/>
            <w:lang w:eastAsia="en-US"/>
          </w:rPr>
          <w:t>www.maxfrank.com</w:t>
        </w:r>
      </w:hyperlink>
    </w:p>
    <w:p w14:paraId="0861424B" w14:textId="1432CBFC" w:rsidR="008A22DC" w:rsidRDefault="008A22DC" w:rsidP="00531385">
      <w:bookmarkStart w:id="0" w:name="_GoBack"/>
      <w:bookmarkEnd w:id="0"/>
    </w:p>
    <w:sectPr w:rsidR="008A22DC" w:rsidSect="0060519F">
      <w:type w:val="continuous"/>
      <w:pgSz w:w="11907" w:h="16840" w:code="9"/>
      <w:pgMar w:top="824" w:right="1021" w:bottom="851" w:left="1418" w:header="1701" w:footer="709"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1E7E92" w14:textId="77777777" w:rsidR="001043B2" w:rsidRDefault="001043B2" w:rsidP="00894261">
      <w:r>
        <w:separator/>
      </w:r>
    </w:p>
  </w:endnote>
  <w:endnote w:type="continuationSeparator" w:id="0">
    <w:p w14:paraId="1D89A4F1" w14:textId="77777777" w:rsidR="001043B2" w:rsidRDefault="001043B2" w:rsidP="00894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3F166" w14:textId="77777777" w:rsidR="00D45B43" w:rsidRDefault="00633016" w:rsidP="00894261">
    <w:pPr>
      <w:pStyle w:val="Fuzeile"/>
      <w:rPr>
        <w:rStyle w:val="Seitenzahl"/>
      </w:rPr>
    </w:pPr>
    <w:r>
      <w:rPr>
        <w:rStyle w:val="Seitenzahl"/>
      </w:rPr>
      <w:fldChar w:fldCharType="begin"/>
    </w:r>
    <w:r w:rsidR="00D45B43">
      <w:rPr>
        <w:rStyle w:val="Seitenzahl"/>
      </w:rPr>
      <w:instrText xml:space="preserve">PAGE  </w:instrText>
    </w:r>
    <w:r>
      <w:rPr>
        <w:rStyle w:val="Seitenzahl"/>
      </w:rPr>
      <w:fldChar w:fldCharType="separate"/>
    </w:r>
    <w:r w:rsidR="009D23CC">
      <w:rPr>
        <w:rStyle w:val="Seitenzahl"/>
        <w:noProof/>
      </w:rPr>
      <w:t>2</w:t>
    </w:r>
    <w:r>
      <w:rPr>
        <w:rStyle w:val="Seitenzahl"/>
      </w:rPr>
      <w:fldChar w:fldCharType="end"/>
    </w:r>
  </w:p>
  <w:p w14:paraId="3490C540" w14:textId="77777777" w:rsidR="00D45B43" w:rsidRDefault="00D45B43" w:rsidP="008942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97"/>
    </w:tblGrid>
    <w:tr w:rsidR="00D03E46" w:rsidRPr="00862EA7" w14:paraId="0968CFD3" w14:textId="77777777" w:rsidTr="00A00474">
      <w:tc>
        <w:tcPr>
          <w:tcW w:w="8897" w:type="dxa"/>
        </w:tcPr>
        <w:p w14:paraId="66899B83" w14:textId="77777777" w:rsidR="00D03E46" w:rsidRPr="00862EA7" w:rsidRDefault="00D03E46" w:rsidP="00A00474">
          <w:pPr>
            <w:pStyle w:val="Fuzeile"/>
            <w:rPr>
              <w:sz w:val="18"/>
            </w:rPr>
          </w:pPr>
        </w:p>
      </w:tc>
      <w:tc>
        <w:tcPr>
          <w:tcW w:w="598" w:type="dxa"/>
        </w:tcPr>
        <w:p w14:paraId="481FDCDC" w14:textId="77777777" w:rsidR="00D03E46" w:rsidRPr="00862EA7" w:rsidRDefault="00633016" w:rsidP="00A00474">
          <w:pPr>
            <w:pStyle w:val="Fuzeile"/>
            <w:jc w:val="right"/>
            <w:rPr>
              <w:sz w:val="18"/>
            </w:rPr>
          </w:pPr>
          <w:r w:rsidRPr="00862EA7">
            <w:rPr>
              <w:sz w:val="18"/>
            </w:rPr>
            <w:fldChar w:fldCharType="begin"/>
          </w:r>
          <w:r w:rsidR="00D03E46" w:rsidRPr="00862EA7">
            <w:rPr>
              <w:sz w:val="18"/>
            </w:rPr>
            <w:instrText xml:space="preserve"> PAGE  \* Arabic  \* MERGEFORMAT </w:instrText>
          </w:r>
          <w:r w:rsidRPr="00862EA7">
            <w:rPr>
              <w:sz w:val="18"/>
            </w:rPr>
            <w:fldChar w:fldCharType="separate"/>
          </w:r>
          <w:r w:rsidR="002E3E3B">
            <w:rPr>
              <w:noProof/>
              <w:sz w:val="18"/>
            </w:rPr>
            <w:t>1</w:t>
          </w:r>
          <w:r w:rsidRPr="00862EA7">
            <w:rPr>
              <w:sz w:val="18"/>
            </w:rPr>
            <w:fldChar w:fldCharType="end"/>
          </w:r>
          <w:r w:rsidR="00D03E46" w:rsidRPr="00862EA7">
            <w:rPr>
              <w:sz w:val="18"/>
            </w:rPr>
            <w:t>/</w:t>
          </w:r>
          <w:r w:rsidR="00795267">
            <w:rPr>
              <w:noProof/>
              <w:sz w:val="18"/>
            </w:rPr>
            <w:fldChar w:fldCharType="begin"/>
          </w:r>
          <w:r w:rsidR="00795267">
            <w:rPr>
              <w:noProof/>
              <w:sz w:val="18"/>
            </w:rPr>
            <w:instrText xml:space="preserve"> NUMPAGES  \* Arabic  \* MERGEFORMAT </w:instrText>
          </w:r>
          <w:r w:rsidR="00795267">
            <w:rPr>
              <w:noProof/>
              <w:sz w:val="18"/>
            </w:rPr>
            <w:fldChar w:fldCharType="separate"/>
          </w:r>
          <w:r w:rsidR="002E3E3B" w:rsidRPr="002E3E3B">
            <w:rPr>
              <w:noProof/>
              <w:sz w:val="18"/>
            </w:rPr>
            <w:t>1</w:t>
          </w:r>
          <w:r w:rsidR="00795267">
            <w:rPr>
              <w:noProof/>
              <w:sz w:val="18"/>
            </w:rPr>
            <w:fldChar w:fldCharType="end"/>
          </w:r>
        </w:p>
      </w:tc>
    </w:tr>
  </w:tbl>
  <w:p w14:paraId="14F97459" w14:textId="77777777" w:rsidR="00D03E46" w:rsidRDefault="00D03E4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3F32C" w14:textId="77777777" w:rsidR="00D45B43" w:rsidRDefault="00D45B43"/>
  <w:tbl>
    <w:tblPr>
      <w:tblStyle w:val="Tabellenraster"/>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97"/>
    </w:tblGrid>
    <w:tr w:rsidR="00D45B43" w:rsidRPr="00862EA7" w14:paraId="7AFDC1F1" w14:textId="77777777" w:rsidTr="00A533D8">
      <w:tc>
        <w:tcPr>
          <w:tcW w:w="8897" w:type="dxa"/>
        </w:tcPr>
        <w:p w14:paraId="3A649648" w14:textId="77777777" w:rsidR="00D45B43" w:rsidRPr="00862EA7" w:rsidRDefault="00D45B43">
          <w:pPr>
            <w:pStyle w:val="Fuzeile"/>
            <w:rPr>
              <w:sz w:val="18"/>
            </w:rPr>
          </w:pPr>
        </w:p>
      </w:tc>
      <w:tc>
        <w:tcPr>
          <w:tcW w:w="598" w:type="dxa"/>
        </w:tcPr>
        <w:p w14:paraId="3FE623F2" w14:textId="77777777" w:rsidR="00D45B43" w:rsidRPr="00862EA7" w:rsidRDefault="00633016" w:rsidP="00862EA7">
          <w:pPr>
            <w:pStyle w:val="Fuzeile"/>
            <w:jc w:val="right"/>
            <w:rPr>
              <w:sz w:val="18"/>
            </w:rPr>
          </w:pPr>
          <w:r w:rsidRPr="00862EA7">
            <w:rPr>
              <w:sz w:val="18"/>
            </w:rPr>
            <w:fldChar w:fldCharType="begin"/>
          </w:r>
          <w:r w:rsidR="00D45B43" w:rsidRPr="00862EA7">
            <w:rPr>
              <w:sz w:val="18"/>
            </w:rPr>
            <w:instrText xml:space="preserve"> PAGE  \* Arabic  \* MERGEFORMAT </w:instrText>
          </w:r>
          <w:r w:rsidRPr="00862EA7">
            <w:rPr>
              <w:sz w:val="18"/>
            </w:rPr>
            <w:fldChar w:fldCharType="separate"/>
          </w:r>
          <w:r w:rsidR="00145E82">
            <w:rPr>
              <w:noProof/>
              <w:sz w:val="18"/>
            </w:rPr>
            <w:t>1</w:t>
          </w:r>
          <w:r w:rsidRPr="00862EA7">
            <w:rPr>
              <w:sz w:val="18"/>
            </w:rPr>
            <w:fldChar w:fldCharType="end"/>
          </w:r>
          <w:r w:rsidR="00D45B43" w:rsidRPr="00862EA7">
            <w:rPr>
              <w:sz w:val="18"/>
            </w:rPr>
            <w:t>/</w:t>
          </w:r>
          <w:r w:rsidR="00795267">
            <w:rPr>
              <w:noProof/>
              <w:sz w:val="18"/>
            </w:rPr>
            <w:fldChar w:fldCharType="begin"/>
          </w:r>
          <w:r w:rsidR="00795267">
            <w:rPr>
              <w:noProof/>
              <w:sz w:val="18"/>
            </w:rPr>
            <w:instrText xml:space="preserve"> NUMPAGES  \* Arabic  \* MERGEFORMAT </w:instrText>
          </w:r>
          <w:r w:rsidR="00795267">
            <w:rPr>
              <w:noProof/>
              <w:sz w:val="18"/>
            </w:rPr>
            <w:fldChar w:fldCharType="separate"/>
          </w:r>
          <w:r w:rsidR="002E3E3B" w:rsidRPr="002E3E3B">
            <w:rPr>
              <w:noProof/>
              <w:sz w:val="18"/>
            </w:rPr>
            <w:t>1</w:t>
          </w:r>
          <w:r w:rsidR="00795267">
            <w:rPr>
              <w:noProof/>
              <w:sz w:val="18"/>
            </w:rPr>
            <w:fldChar w:fldCharType="end"/>
          </w:r>
        </w:p>
      </w:tc>
    </w:tr>
  </w:tbl>
  <w:p w14:paraId="7406423E" w14:textId="77777777" w:rsidR="00D45B43" w:rsidRPr="00AC35D5" w:rsidRDefault="00D45B43" w:rsidP="00AC35D5">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EB1C7" w14:textId="77777777" w:rsidR="001043B2" w:rsidRDefault="001043B2" w:rsidP="00894261">
      <w:r>
        <w:separator/>
      </w:r>
    </w:p>
  </w:footnote>
  <w:footnote w:type="continuationSeparator" w:id="0">
    <w:p w14:paraId="62C7CFF7" w14:textId="77777777" w:rsidR="001043B2" w:rsidRDefault="001043B2" w:rsidP="00894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92E8E" w14:textId="77777777" w:rsidR="00145E82" w:rsidRDefault="00145E82">
    <w:pPr>
      <w:pStyle w:val="Kopfzeile"/>
    </w:pPr>
    <w:r>
      <w:rPr>
        <w:noProof/>
      </w:rPr>
      <w:drawing>
        <wp:anchor distT="0" distB="0" distL="114300" distR="114300" simplePos="0" relativeHeight="251663360" behindDoc="0" locked="0" layoutInCell="1" allowOverlap="1" wp14:anchorId="295EC769" wp14:editId="3414C842">
          <wp:simplePos x="0" y="0"/>
          <wp:positionH relativeFrom="column">
            <wp:posOffset>3777615</wp:posOffset>
          </wp:positionH>
          <wp:positionV relativeFrom="paragraph">
            <wp:posOffset>-745547</wp:posOffset>
          </wp:positionV>
          <wp:extent cx="2268000" cy="708966"/>
          <wp:effectExtent l="0" t="0" r="0" b="0"/>
          <wp:wrapNone/>
          <wp:docPr id="5" name="Bild 4" descr="Marketing:01_projekte:2017008_corporate_design:Links:MAX-FRANK_logo-slogan_RIGH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01_projekte:2017008_corporate_design:Links:MAX-FRANK_logo-slogan_RIGHT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000" cy="70896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9C948" w14:textId="77777777" w:rsidR="00377E1A" w:rsidRDefault="00905E64" w:rsidP="00905E64">
    <w:pPr>
      <w:pStyle w:val="Kopfzeile"/>
      <w:jc w:val="right"/>
    </w:pPr>
    <w:r>
      <w:rPr>
        <w:noProof/>
      </w:rPr>
      <w:drawing>
        <wp:anchor distT="0" distB="0" distL="114300" distR="114300" simplePos="0" relativeHeight="251661312" behindDoc="1" locked="0" layoutInCell="1" allowOverlap="1" wp14:anchorId="1C535FE6" wp14:editId="4592BED0">
          <wp:simplePos x="0" y="0"/>
          <wp:positionH relativeFrom="column">
            <wp:posOffset>3940175</wp:posOffset>
          </wp:positionH>
          <wp:positionV relativeFrom="paragraph">
            <wp:posOffset>51435</wp:posOffset>
          </wp:positionV>
          <wp:extent cx="2267585" cy="708660"/>
          <wp:effectExtent l="0" t="0" r="0" b="0"/>
          <wp:wrapTight wrapText="bothSides">
            <wp:wrapPolygon edited="0">
              <wp:start x="13065" y="0"/>
              <wp:lineTo x="5262" y="9290"/>
              <wp:lineTo x="0" y="13355"/>
              <wp:lineTo x="0" y="17419"/>
              <wp:lineTo x="12339" y="18581"/>
              <wp:lineTo x="13065" y="20903"/>
              <wp:lineTo x="21050" y="20903"/>
              <wp:lineTo x="21412" y="19742"/>
              <wp:lineTo x="21412" y="1161"/>
              <wp:lineTo x="21050" y="0"/>
              <wp:lineTo x="13065" y="0"/>
            </wp:wrapPolygon>
          </wp:wrapTight>
          <wp:docPr id="6" name="Bild 4" descr="Marketing:01_projekte:2017008_corporate_design:Links:MAX-FRANK_logo-slogan_RIGH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01_projekte:2017008_corporate_design:Links:MAX-FRANK_logo-slogan_RIGHT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7585" cy="70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7B6FD4" w14:textId="77777777" w:rsidR="000E2748" w:rsidRDefault="000E27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30819"/>
    <w:multiLevelType w:val="multilevel"/>
    <w:tmpl w:val="89E8F8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BA612EE"/>
    <w:multiLevelType w:val="hybridMultilevel"/>
    <w:tmpl w:val="B722096E"/>
    <w:lvl w:ilvl="0" w:tplc="56B600E8">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70B28D3"/>
    <w:multiLevelType w:val="hybridMultilevel"/>
    <w:tmpl w:val="C4F802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7C6A29"/>
    <w:multiLevelType w:val="hybridMultilevel"/>
    <w:tmpl w:val="04545E92"/>
    <w:lvl w:ilvl="0" w:tplc="56B600E8">
      <w:start w:val="1"/>
      <w:numFmt w:val="decimal"/>
      <w:lvlText w:val="%1)"/>
      <w:lvlJc w:val="left"/>
      <w:pPr>
        <w:tabs>
          <w:tab w:val="num" w:pos="1450"/>
        </w:tabs>
        <w:ind w:left="1450" w:hanging="360"/>
      </w:pPr>
      <w:rPr>
        <w:rFonts w:hint="default"/>
      </w:rPr>
    </w:lvl>
    <w:lvl w:ilvl="1" w:tplc="04070019" w:tentative="1">
      <w:start w:val="1"/>
      <w:numFmt w:val="lowerLetter"/>
      <w:lvlText w:val="%2."/>
      <w:lvlJc w:val="left"/>
      <w:pPr>
        <w:tabs>
          <w:tab w:val="num" w:pos="1450"/>
        </w:tabs>
        <w:ind w:left="1450" w:hanging="360"/>
      </w:pPr>
    </w:lvl>
    <w:lvl w:ilvl="2" w:tplc="0407001B" w:tentative="1">
      <w:start w:val="1"/>
      <w:numFmt w:val="lowerRoman"/>
      <w:lvlText w:val="%3."/>
      <w:lvlJc w:val="right"/>
      <w:pPr>
        <w:tabs>
          <w:tab w:val="num" w:pos="2170"/>
        </w:tabs>
        <w:ind w:left="2170" w:hanging="180"/>
      </w:pPr>
    </w:lvl>
    <w:lvl w:ilvl="3" w:tplc="0407000F" w:tentative="1">
      <w:start w:val="1"/>
      <w:numFmt w:val="decimal"/>
      <w:lvlText w:val="%4."/>
      <w:lvlJc w:val="left"/>
      <w:pPr>
        <w:tabs>
          <w:tab w:val="num" w:pos="2890"/>
        </w:tabs>
        <w:ind w:left="2890" w:hanging="360"/>
      </w:pPr>
    </w:lvl>
    <w:lvl w:ilvl="4" w:tplc="04070019" w:tentative="1">
      <w:start w:val="1"/>
      <w:numFmt w:val="lowerLetter"/>
      <w:lvlText w:val="%5."/>
      <w:lvlJc w:val="left"/>
      <w:pPr>
        <w:tabs>
          <w:tab w:val="num" w:pos="3610"/>
        </w:tabs>
        <w:ind w:left="3610" w:hanging="360"/>
      </w:pPr>
    </w:lvl>
    <w:lvl w:ilvl="5" w:tplc="0407001B" w:tentative="1">
      <w:start w:val="1"/>
      <w:numFmt w:val="lowerRoman"/>
      <w:lvlText w:val="%6."/>
      <w:lvlJc w:val="right"/>
      <w:pPr>
        <w:tabs>
          <w:tab w:val="num" w:pos="4330"/>
        </w:tabs>
        <w:ind w:left="4330" w:hanging="180"/>
      </w:pPr>
    </w:lvl>
    <w:lvl w:ilvl="6" w:tplc="0407000F" w:tentative="1">
      <w:start w:val="1"/>
      <w:numFmt w:val="decimal"/>
      <w:lvlText w:val="%7."/>
      <w:lvlJc w:val="left"/>
      <w:pPr>
        <w:tabs>
          <w:tab w:val="num" w:pos="5050"/>
        </w:tabs>
        <w:ind w:left="5050" w:hanging="360"/>
      </w:pPr>
    </w:lvl>
    <w:lvl w:ilvl="7" w:tplc="04070019" w:tentative="1">
      <w:start w:val="1"/>
      <w:numFmt w:val="lowerLetter"/>
      <w:lvlText w:val="%8."/>
      <w:lvlJc w:val="left"/>
      <w:pPr>
        <w:tabs>
          <w:tab w:val="num" w:pos="5770"/>
        </w:tabs>
        <w:ind w:left="5770" w:hanging="360"/>
      </w:pPr>
    </w:lvl>
    <w:lvl w:ilvl="8" w:tplc="0407001B" w:tentative="1">
      <w:start w:val="1"/>
      <w:numFmt w:val="lowerRoman"/>
      <w:lvlText w:val="%9."/>
      <w:lvlJc w:val="right"/>
      <w:pPr>
        <w:tabs>
          <w:tab w:val="num" w:pos="6490"/>
        </w:tabs>
        <w:ind w:left="6490" w:hanging="180"/>
      </w:pPr>
    </w:lvl>
  </w:abstractNum>
  <w:abstractNum w:abstractNumId="4" w15:restartNumberingAfterBreak="0">
    <w:nsid w:val="1FFE1793"/>
    <w:multiLevelType w:val="hybridMultilevel"/>
    <w:tmpl w:val="2084D81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2304ED"/>
    <w:multiLevelType w:val="hybridMultilevel"/>
    <w:tmpl w:val="5C22DF8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7D7E4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C81774"/>
    <w:multiLevelType w:val="hybridMultilevel"/>
    <w:tmpl w:val="0A20CA10"/>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69739C"/>
    <w:multiLevelType w:val="hybridMultilevel"/>
    <w:tmpl w:val="E1425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E6D37C2"/>
    <w:multiLevelType w:val="hybridMultilevel"/>
    <w:tmpl w:val="F3443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4A5A55"/>
    <w:multiLevelType w:val="hybridMultilevel"/>
    <w:tmpl w:val="80244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B697415"/>
    <w:multiLevelType w:val="multilevel"/>
    <w:tmpl w:val="5164E226"/>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pStyle w:val="bersch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E4A5DF2"/>
    <w:multiLevelType w:val="multilevel"/>
    <w:tmpl w:val="18D4F5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DA95942"/>
    <w:multiLevelType w:val="multilevel"/>
    <w:tmpl w:val="B652E5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F0B023F"/>
    <w:multiLevelType w:val="hybridMultilevel"/>
    <w:tmpl w:val="A18612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C3023C"/>
    <w:multiLevelType w:val="hybridMultilevel"/>
    <w:tmpl w:val="C12E7F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02F3B2D"/>
    <w:multiLevelType w:val="hybridMultilevel"/>
    <w:tmpl w:val="D34480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1793B38"/>
    <w:multiLevelType w:val="hybridMultilevel"/>
    <w:tmpl w:val="05722A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5511B67"/>
    <w:multiLevelType w:val="hybridMultilevel"/>
    <w:tmpl w:val="05306448"/>
    <w:lvl w:ilvl="0" w:tplc="F2924A9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5680534"/>
    <w:multiLevelType w:val="hybridMultilevel"/>
    <w:tmpl w:val="E50C8BBE"/>
    <w:lvl w:ilvl="0" w:tplc="C28AE49E">
      <w:numFmt w:val="bullet"/>
      <w:lvlText w:val=""/>
      <w:lvlJc w:val="left"/>
      <w:pPr>
        <w:tabs>
          <w:tab w:val="num" w:pos="720"/>
        </w:tabs>
        <w:ind w:left="720" w:hanging="360"/>
      </w:pPr>
      <w:rPr>
        <w:rFonts w:ascii="Wingdings" w:eastAsia="Times New Roman"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E26D29"/>
    <w:multiLevelType w:val="hybridMultilevel"/>
    <w:tmpl w:val="1B5AA970"/>
    <w:lvl w:ilvl="0" w:tplc="56B600E8">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6D1933EB"/>
    <w:multiLevelType w:val="hybridMultilevel"/>
    <w:tmpl w:val="D62E33C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C02A57"/>
    <w:multiLevelType w:val="hybridMultilevel"/>
    <w:tmpl w:val="073CF72C"/>
    <w:lvl w:ilvl="0" w:tplc="1A9044D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B455292"/>
    <w:multiLevelType w:val="hybridMultilevel"/>
    <w:tmpl w:val="8EEC84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C564CAF"/>
    <w:multiLevelType w:val="hybridMultilevel"/>
    <w:tmpl w:val="2CA8ADD0"/>
    <w:lvl w:ilvl="0" w:tplc="B080A814">
      <w:start w:val="1"/>
      <w:numFmt w:val="bullet"/>
      <w:lvlText w:val=""/>
      <w:lvlJc w:val="left"/>
      <w:pPr>
        <w:tabs>
          <w:tab w:val="num" w:pos="720"/>
        </w:tabs>
        <w:ind w:left="720" w:hanging="360"/>
      </w:pPr>
      <w:rPr>
        <w:rFonts w:ascii="Wingdings" w:hAnsi="Wingdings" w:hint="default"/>
      </w:rPr>
    </w:lvl>
    <w:lvl w:ilvl="1" w:tplc="A0E88C96" w:tentative="1">
      <w:start w:val="1"/>
      <w:numFmt w:val="bullet"/>
      <w:lvlText w:val=""/>
      <w:lvlJc w:val="left"/>
      <w:pPr>
        <w:tabs>
          <w:tab w:val="num" w:pos="1440"/>
        </w:tabs>
        <w:ind w:left="1440" w:hanging="360"/>
      </w:pPr>
      <w:rPr>
        <w:rFonts w:ascii="Wingdings" w:hAnsi="Wingdings" w:hint="default"/>
      </w:rPr>
    </w:lvl>
    <w:lvl w:ilvl="2" w:tplc="BD7E1088" w:tentative="1">
      <w:start w:val="1"/>
      <w:numFmt w:val="bullet"/>
      <w:lvlText w:val=""/>
      <w:lvlJc w:val="left"/>
      <w:pPr>
        <w:tabs>
          <w:tab w:val="num" w:pos="2160"/>
        </w:tabs>
        <w:ind w:left="2160" w:hanging="360"/>
      </w:pPr>
      <w:rPr>
        <w:rFonts w:ascii="Wingdings" w:hAnsi="Wingdings" w:hint="default"/>
      </w:rPr>
    </w:lvl>
    <w:lvl w:ilvl="3" w:tplc="6C9642EC" w:tentative="1">
      <w:start w:val="1"/>
      <w:numFmt w:val="bullet"/>
      <w:lvlText w:val=""/>
      <w:lvlJc w:val="left"/>
      <w:pPr>
        <w:tabs>
          <w:tab w:val="num" w:pos="2880"/>
        </w:tabs>
        <w:ind w:left="2880" w:hanging="360"/>
      </w:pPr>
      <w:rPr>
        <w:rFonts w:ascii="Wingdings" w:hAnsi="Wingdings" w:hint="default"/>
      </w:rPr>
    </w:lvl>
    <w:lvl w:ilvl="4" w:tplc="C932382C" w:tentative="1">
      <w:start w:val="1"/>
      <w:numFmt w:val="bullet"/>
      <w:lvlText w:val=""/>
      <w:lvlJc w:val="left"/>
      <w:pPr>
        <w:tabs>
          <w:tab w:val="num" w:pos="3600"/>
        </w:tabs>
        <w:ind w:left="3600" w:hanging="360"/>
      </w:pPr>
      <w:rPr>
        <w:rFonts w:ascii="Wingdings" w:hAnsi="Wingdings" w:hint="default"/>
      </w:rPr>
    </w:lvl>
    <w:lvl w:ilvl="5" w:tplc="446EC4FA" w:tentative="1">
      <w:start w:val="1"/>
      <w:numFmt w:val="bullet"/>
      <w:lvlText w:val=""/>
      <w:lvlJc w:val="left"/>
      <w:pPr>
        <w:tabs>
          <w:tab w:val="num" w:pos="4320"/>
        </w:tabs>
        <w:ind w:left="4320" w:hanging="360"/>
      </w:pPr>
      <w:rPr>
        <w:rFonts w:ascii="Wingdings" w:hAnsi="Wingdings" w:hint="default"/>
      </w:rPr>
    </w:lvl>
    <w:lvl w:ilvl="6" w:tplc="3DE4B288" w:tentative="1">
      <w:start w:val="1"/>
      <w:numFmt w:val="bullet"/>
      <w:lvlText w:val=""/>
      <w:lvlJc w:val="left"/>
      <w:pPr>
        <w:tabs>
          <w:tab w:val="num" w:pos="5040"/>
        </w:tabs>
        <w:ind w:left="5040" w:hanging="360"/>
      </w:pPr>
      <w:rPr>
        <w:rFonts w:ascii="Wingdings" w:hAnsi="Wingdings" w:hint="default"/>
      </w:rPr>
    </w:lvl>
    <w:lvl w:ilvl="7" w:tplc="BCA499A4" w:tentative="1">
      <w:start w:val="1"/>
      <w:numFmt w:val="bullet"/>
      <w:lvlText w:val=""/>
      <w:lvlJc w:val="left"/>
      <w:pPr>
        <w:tabs>
          <w:tab w:val="num" w:pos="5760"/>
        </w:tabs>
        <w:ind w:left="5760" w:hanging="360"/>
      </w:pPr>
      <w:rPr>
        <w:rFonts w:ascii="Wingdings" w:hAnsi="Wingdings" w:hint="default"/>
      </w:rPr>
    </w:lvl>
    <w:lvl w:ilvl="8" w:tplc="BD32C2E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0B6720"/>
    <w:multiLevelType w:val="multilevel"/>
    <w:tmpl w:val="EF46DF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25"/>
  </w:num>
  <w:num w:numId="3">
    <w:abstractNumId w:val="12"/>
  </w:num>
  <w:num w:numId="4">
    <w:abstractNumId w:val="13"/>
  </w:num>
  <w:num w:numId="5">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Restart w:val="0"/>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0"/>
  </w:num>
  <w:num w:numId="7">
    <w:abstractNumId w:val="11"/>
  </w:num>
  <w:num w:numId="8">
    <w:abstractNumId w:val="6"/>
  </w:num>
  <w:num w:numId="9">
    <w:abstractNumId w:val="2"/>
  </w:num>
  <w:num w:numId="10">
    <w:abstractNumId w:val="8"/>
  </w:num>
  <w:num w:numId="11">
    <w:abstractNumId w:val="23"/>
  </w:num>
  <w:num w:numId="12">
    <w:abstractNumId w:val="17"/>
  </w:num>
  <w:num w:numId="13">
    <w:abstractNumId w:val="14"/>
  </w:num>
  <w:num w:numId="14">
    <w:abstractNumId w:val="16"/>
  </w:num>
  <w:num w:numId="15">
    <w:abstractNumId w:val="9"/>
  </w:num>
  <w:num w:numId="16">
    <w:abstractNumId w:val="10"/>
  </w:num>
  <w:num w:numId="17">
    <w:abstractNumId w:val="24"/>
  </w:num>
  <w:num w:numId="18">
    <w:abstractNumId w:val="7"/>
  </w:num>
  <w:num w:numId="19">
    <w:abstractNumId w:val="5"/>
  </w:num>
  <w:num w:numId="20">
    <w:abstractNumId w:val="4"/>
  </w:num>
  <w:num w:numId="21">
    <w:abstractNumId w:val="3"/>
  </w:num>
  <w:num w:numId="22">
    <w:abstractNumId w:val="21"/>
  </w:num>
  <w:num w:numId="23">
    <w:abstractNumId w:val="1"/>
  </w:num>
  <w:num w:numId="24">
    <w:abstractNumId w:val="20"/>
  </w:num>
  <w:num w:numId="25">
    <w:abstractNumId w:val="19"/>
  </w:num>
  <w:num w:numId="26">
    <w:abstractNumId w:val="15"/>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hideSpellingErrors/>
  <w:proofState w:spelling="clean" w:grammar="clean"/>
  <w:attachedTemplate r:id="rId1"/>
  <w:trackRevisions/>
  <w:documentProtection w:edit="forms" w:enforcement="0"/>
  <w:defaultTabStop w:val="708"/>
  <w:autoHyphenation/>
  <w:hyphenationZone w:val="425"/>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3B"/>
    <w:rsid w:val="0000005F"/>
    <w:rsid w:val="00001229"/>
    <w:rsid w:val="000140FB"/>
    <w:rsid w:val="0002740E"/>
    <w:rsid w:val="000340A4"/>
    <w:rsid w:val="000708D5"/>
    <w:rsid w:val="00091C37"/>
    <w:rsid w:val="00097B83"/>
    <w:rsid w:val="000B06D2"/>
    <w:rsid w:val="000B4CD4"/>
    <w:rsid w:val="000B56AC"/>
    <w:rsid w:val="000C342E"/>
    <w:rsid w:val="000C3E12"/>
    <w:rsid w:val="000C7FEC"/>
    <w:rsid w:val="000D2864"/>
    <w:rsid w:val="000E174F"/>
    <w:rsid w:val="000E2748"/>
    <w:rsid w:val="000F3EEA"/>
    <w:rsid w:val="000F544B"/>
    <w:rsid w:val="001043B2"/>
    <w:rsid w:val="001412CE"/>
    <w:rsid w:val="00145E82"/>
    <w:rsid w:val="00150789"/>
    <w:rsid w:val="00151EC6"/>
    <w:rsid w:val="00152333"/>
    <w:rsid w:val="00152BD0"/>
    <w:rsid w:val="0015320E"/>
    <w:rsid w:val="001547C7"/>
    <w:rsid w:val="001729E3"/>
    <w:rsid w:val="00173D48"/>
    <w:rsid w:val="00176EC6"/>
    <w:rsid w:val="00180F49"/>
    <w:rsid w:val="00181AF7"/>
    <w:rsid w:val="0018249C"/>
    <w:rsid w:val="00184C18"/>
    <w:rsid w:val="001971CF"/>
    <w:rsid w:val="001C103F"/>
    <w:rsid w:val="001C5BFE"/>
    <w:rsid w:val="001C67C0"/>
    <w:rsid w:val="00201121"/>
    <w:rsid w:val="002011FC"/>
    <w:rsid w:val="00213B2E"/>
    <w:rsid w:val="002143FC"/>
    <w:rsid w:val="002300AB"/>
    <w:rsid w:val="00271FE8"/>
    <w:rsid w:val="00275F53"/>
    <w:rsid w:val="00276B2F"/>
    <w:rsid w:val="0028317A"/>
    <w:rsid w:val="00295661"/>
    <w:rsid w:val="00295774"/>
    <w:rsid w:val="002B75EE"/>
    <w:rsid w:val="002D1A6D"/>
    <w:rsid w:val="002D46A6"/>
    <w:rsid w:val="002E1B22"/>
    <w:rsid w:val="002E3E3B"/>
    <w:rsid w:val="002E65F0"/>
    <w:rsid w:val="002F79F8"/>
    <w:rsid w:val="00314DEA"/>
    <w:rsid w:val="003308B8"/>
    <w:rsid w:val="003326AE"/>
    <w:rsid w:val="00352306"/>
    <w:rsid w:val="003543BE"/>
    <w:rsid w:val="00354C7F"/>
    <w:rsid w:val="00364F99"/>
    <w:rsid w:val="00370698"/>
    <w:rsid w:val="00370F67"/>
    <w:rsid w:val="00372969"/>
    <w:rsid w:val="00377E1A"/>
    <w:rsid w:val="00387352"/>
    <w:rsid w:val="00390063"/>
    <w:rsid w:val="0039772A"/>
    <w:rsid w:val="003A00FD"/>
    <w:rsid w:val="003A2573"/>
    <w:rsid w:val="003C2A18"/>
    <w:rsid w:val="003D6DF5"/>
    <w:rsid w:val="003E2230"/>
    <w:rsid w:val="003E4A78"/>
    <w:rsid w:val="004005E9"/>
    <w:rsid w:val="004136F9"/>
    <w:rsid w:val="00413DC1"/>
    <w:rsid w:val="0041637B"/>
    <w:rsid w:val="00417B8D"/>
    <w:rsid w:val="0042186E"/>
    <w:rsid w:val="004309C7"/>
    <w:rsid w:val="00433AF4"/>
    <w:rsid w:val="00443E55"/>
    <w:rsid w:val="004444DF"/>
    <w:rsid w:val="0044513B"/>
    <w:rsid w:val="00445FB9"/>
    <w:rsid w:val="00455D48"/>
    <w:rsid w:val="00463DF7"/>
    <w:rsid w:val="004725EC"/>
    <w:rsid w:val="00495AF4"/>
    <w:rsid w:val="004C5389"/>
    <w:rsid w:val="004D1EDD"/>
    <w:rsid w:val="004D3622"/>
    <w:rsid w:val="004F3F73"/>
    <w:rsid w:val="005008C4"/>
    <w:rsid w:val="005129BC"/>
    <w:rsid w:val="0051594B"/>
    <w:rsid w:val="0052571E"/>
    <w:rsid w:val="00531385"/>
    <w:rsid w:val="005344DD"/>
    <w:rsid w:val="0054470D"/>
    <w:rsid w:val="0054668D"/>
    <w:rsid w:val="005500CF"/>
    <w:rsid w:val="00567CFD"/>
    <w:rsid w:val="00574579"/>
    <w:rsid w:val="005A5934"/>
    <w:rsid w:val="005E04EE"/>
    <w:rsid w:val="005E2F9F"/>
    <w:rsid w:val="005E6179"/>
    <w:rsid w:val="005E6560"/>
    <w:rsid w:val="0060519F"/>
    <w:rsid w:val="00607A71"/>
    <w:rsid w:val="0061691A"/>
    <w:rsid w:val="00633016"/>
    <w:rsid w:val="006411CC"/>
    <w:rsid w:val="00647137"/>
    <w:rsid w:val="006658A6"/>
    <w:rsid w:val="00680ECA"/>
    <w:rsid w:val="00682C9B"/>
    <w:rsid w:val="006919FB"/>
    <w:rsid w:val="00692AA9"/>
    <w:rsid w:val="00693C16"/>
    <w:rsid w:val="00697E50"/>
    <w:rsid w:val="006A4F86"/>
    <w:rsid w:val="006B1D48"/>
    <w:rsid w:val="006B7986"/>
    <w:rsid w:val="006B7D28"/>
    <w:rsid w:val="006B7E49"/>
    <w:rsid w:val="006D441F"/>
    <w:rsid w:val="006F23D7"/>
    <w:rsid w:val="006F60BD"/>
    <w:rsid w:val="006F631F"/>
    <w:rsid w:val="00700915"/>
    <w:rsid w:val="00703304"/>
    <w:rsid w:val="00706FCE"/>
    <w:rsid w:val="007077FF"/>
    <w:rsid w:val="00710E31"/>
    <w:rsid w:val="00746A03"/>
    <w:rsid w:val="007501A5"/>
    <w:rsid w:val="00773D7A"/>
    <w:rsid w:val="00781CD0"/>
    <w:rsid w:val="007851C4"/>
    <w:rsid w:val="00786BDA"/>
    <w:rsid w:val="00787110"/>
    <w:rsid w:val="00795267"/>
    <w:rsid w:val="00795EB5"/>
    <w:rsid w:val="007A22F0"/>
    <w:rsid w:val="007A7C54"/>
    <w:rsid w:val="007C5E8E"/>
    <w:rsid w:val="007D1626"/>
    <w:rsid w:val="007D677C"/>
    <w:rsid w:val="0081784E"/>
    <w:rsid w:val="008344C9"/>
    <w:rsid w:val="00850692"/>
    <w:rsid w:val="00861924"/>
    <w:rsid w:val="00862EA7"/>
    <w:rsid w:val="00866CA7"/>
    <w:rsid w:val="00894261"/>
    <w:rsid w:val="008A22DC"/>
    <w:rsid w:val="008A50BA"/>
    <w:rsid w:val="008A6966"/>
    <w:rsid w:val="008C1714"/>
    <w:rsid w:val="008C7DE7"/>
    <w:rsid w:val="008F4819"/>
    <w:rsid w:val="00900132"/>
    <w:rsid w:val="009055C5"/>
    <w:rsid w:val="00905706"/>
    <w:rsid w:val="00905E64"/>
    <w:rsid w:val="00916091"/>
    <w:rsid w:val="00916D7B"/>
    <w:rsid w:val="00921FA3"/>
    <w:rsid w:val="00927D88"/>
    <w:rsid w:val="00941A77"/>
    <w:rsid w:val="009452D7"/>
    <w:rsid w:val="0095530E"/>
    <w:rsid w:val="00972443"/>
    <w:rsid w:val="0097274C"/>
    <w:rsid w:val="00975726"/>
    <w:rsid w:val="00982923"/>
    <w:rsid w:val="00994075"/>
    <w:rsid w:val="009A5EA0"/>
    <w:rsid w:val="009D23CC"/>
    <w:rsid w:val="009D3478"/>
    <w:rsid w:val="009D501A"/>
    <w:rsid w:val="009D6ABD"/>
    <w:rsid w:val="009D7D13"/>
    <w:rsid w:val="009E4F1A"/>
    <w:rsid w:val="009F1F24"/>
    <w:rsid w:val="00A15071"/>
    <w:rsid w:val="00A15C12"/>
    <w:rsid w:val="00A255BA"/>
    <w:rsid w:val="00A42B93"/>
    <w:rsid w:val="00A45D98"/>
    <w:rsid w:val="00A51966"/>
    <w:rsid w:val="00A533D8"/>
    <w:rsid w:val="00A56170"/>
    <w:rsid w:val="00A71149"/>
    <w:rsid w:val="00A811B4"/>
    <w:rsid w:val="00A836F9"/>
    <w:rsid w:val="00A83C3F"/>
    <w:rsid w:val="00A8716D"/>
    <w:rsid w:val="00AA3065"/>
    <w:rsid w:val="00AB2ADF"/>
    <w:rsid w:val="00AC35D5"/>
    <w:rsid w:val="00AC3E3B"/>
    <w:rsid w:val="00AD7DD8"/>
    <w:rsid w:val="00AE5A4E"/>
    <w:rsid w:val="00AF687D"/>
    <w:rsid w:val="00AF7786"/>
    <w:rsid w:val="00B20C57"/>
    <w:rsid w:val="00B25B70"/>
    <w:rsid w:val="00B30B12"/>
    <w:rsid w:val="00B44B6A"/>
    <w:rsid w:val="00B46295"/>
    <w:rsid w:val="00B577B7"/>
    <w:rsid w:val="00B66BA3"/>
    <w:rsid w:val="00B70477"/>
    <w:rsid w:val="00B75A64"/>
    <w:rsid w:val="00B86A33"/>
    <w:rsid w:val="00B92227"/>
    <w:rsid w:val="00B922D9"/>
    <w:rsid w:val="00B978D4"/>
    <w:rsid w:val="00B97F46"/>
    <w:rsid w:val="00BA214E"/>
    <w:rsid w:val="00BB1613"/>
    <w:rsid w:val="00BB39D4"/>
    <w:rsid w:val="00BB5C7D"/>
    <w:rsid w:val="00BD4A5F"/>
    <w:rsid w:val="00BD64EE"/>
    <w:rsid w:val="00BE15D4"/>
    <w:rsid w:val="00BE3762"/>
    <w:rsid w:val="00BF2A58"/>
    <w:rsid w:val="00C0357B"/>
    <w:rsid w:val="00C27F54"/>
    <w:rsid w:val="00C51D3C"/>
    <w:rsid w:val="00C66313"/>
    <w:rsid w:val="00C75997"/>
    <w:rsid w:val="00C81C2A"/>
    <w:rsid w:val="00C82A7D"/>
    <w:rsid w:val="00CC0424"/>
    <w:rsid w:val="00CC1BE6"/>
    <w:rsid w:val="00CD1C55"/>
    <w:rsid w:val="00CE2C77"/>
    <w:rsid w:val="00CF013C"/>
    <w:rsid w:val="00D03E46"/>
    <w:rsid w:val="00D10181"/>
    <w:rsid w:val="00D106EC"/>
    <w:rsid w:val="00D16412"/>
    <w:rsid w:val="00D45B43"/>
    <w:rsid w:val="00D63820"/>
    <w:rsid w:val="00D6397F"/>
    <w:rsid w:val="00D73B98"/>
    <w:rsid w:val="00D76110"/>
    <w:rsid w:val="00D80553"/>
    <w:rsid w:val="00D80D69"/>
    <w:rsid w:val="00D857E0"/>
    <w:rsid w:val="00D94B7C"/>
    <w:rsid w:val="00DA3B35"/>
    <w:rsid w:val="00DA55AC"/>
    <w:rsid w:val="00DB1021"/>
    <w:rsid w:val="00DB3957"/>
    <w:rsid w:val="00DB581C"/>
    <w:rsid w:val="00DB636C"/>
    <w:rsid w:val="00DC2789"/>
    <w:rsid w:val="00DC55EB"/>
    <w:rsid w:val="00DD7E36"/>
    <w:rsid w:val="00DE16F9"/>
    <w:rsid w:val="00DF5669"/>
    <w:rsid w:val="00DF7695"/>
    <w:rsid w:val="00E02A20"/>
    <w:rsid w:val="00E123B2"/>
    <w:rsid w:val="00E21D60"/>
    <w:rsid w:val="00E21DFF"/>
    <w:rsid w:val="00E21FBC"/>
    <w:rsid w:val="00E273C0"/>
    <w:rsid w:val="00E35369"/>
    <w:rsid w:val="00E40CC5"/>
    <w:rsid w:val="00E43139"/>
    <w:rsid w:val="00E454FD"/>
    <w:rsid w:val="00E455AB"/>
    <w:rsid w:val="00E54E91"/>
    <w:rsid w:val="00E61C97"/>
    <w:rsid w:val="00E811EB"/>
    <w:rsid w:val="00EA45DE"/>
    <w:rsid w:val="00EA65F9"/>
    <w:rsid w:val="00EB555C"/>
    <w:rsid w:val="00EC0D03"/>
    <w:rsid w:val="00EC1DCD"/>
    <w:rsid w:val="00EC641C"/>
    <w:rsid w:val="00ED2F01"/>
    <w:rsid w:val="00ED7829"/>
    <w:rsid w:val="00EF4352"/>
    <w:rsid w:val="00F07AA7"/>
    <w:rsid w:val="00F17741"/>
    <w:rsid w:val="00F20F6E"/>
    <w:rsid w:val="00F24604"/>
    <w:rsid w:val="00F263EE"/>
    <w:rsid w:val="00F267FB"/>
    <w:rsid w:val="00F348CB"/>
    <w:rsid w:val="00F40E50"/>
    <w:rsid w:val="00F603A6"/>
    <w:rsid w:val="00F6574A"/>
    <w:rsid w:val="00F75719"/>
    <w:rsid w:val="00F911E7"/>
    <w:rsid w:val="00F971F5"/>
    <w:rsid w:val="00FA6738"/>
    <w:rsid w:val="00FB1F1F"/>
    <w:rsid w:val="00FB2FDA"/>
    <w:rsid w:val="00FE3BEA"/>
    <w:rsid w:val="00FE5205"/>
    <w:rsid w:val="00FF3F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DF7D88"/>
  <w15:docId w15:val="{713132CE-4CCF-430A-8A88-DC4E113FE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lsdException w:name="heading 4"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45D98"/>
    <w:pPr>
      <w:spacing w:line="312" w:lineRule="auto"/>
    </w:pPr>
    <w:rPr>
      <w:rFonts w:ascii="Arial" w:hAnsi="Arial" w:cs="Arial"/>
      <w:sz w:val="22"/>
      <w:szCs w:val="24"/>
    </w:rPr>
  </w:style>
  <w:style w:type="paragraph" w:styleId="berschrift1">
    <w:name w:val="heading 1"/>
    <w:basedOn w:val="Listenabsatz"/>
    <w:next w:val="Standard"/>
    <w:qFormat/>
    <w:rsid w:val="00F17741"/>
    <w:pPr>
      <w:numPr>
        <w:numId w:val="7"/>
      </w:numPr>
      <w:shd w:val="clear" w:color="auto" w:fill="D9D9D9" w:themeFill="background1" w:themeFillShade="D9"/>
      <w:spacing w:after="240" w:line="240" w:lineRule="auto"/>
      <w:ind w:left="357" w:hanging="357"/>
      <w:outlineLvl w:val="0"/>
    </w:pPr>
    <w:rPr>
      <w:b/>
      <w:sz w:val="28"/>
    </w:rPr>
  </w:style>
  <w:style w:type="paragraph" w:styleId="berschrift2">
    <w:name w:val="heading 2"/>
    <w:basedOn w:val="Verzeichnis1"/>
    <w:next w:val="Standard"/>
    <w:qFormat/>
    <w:rsid w:val="00EC1DCD"/>
    <w:pPr>
      <w:tabs>
        <w:tab w:val="left" w:pos="440"/>
        <w:tab w:val="right" w:leader="dot" w:pos="9458"/>
      </w:tabs>
      <w:outlineLvl w:val="1"/>
    </w:pPr>
  </w:style>
  <w:style w:type="paragraph" w:styleId="berschrift3">
    <w:name w:val="heading 3"/>
    <w:basedOn w:val="Listenabsatz"/>
    <w:next w:val="Standard"/>
    <w:link w:val="berschrift3Zchn"/>
    <w:rsid w:val="00F17741"/>
    <w:pPr>
      <w:numPr>
        <w:ilvl w:val="2"/>
        <w:numId w:val="7"/>
      </w:numPr>
      <w:ind w:left="0" w:firstLine="0"/>
      <w:outlineLvl w:val="2"/>
    </w:pPr>
    <w:rPr>
      <w:b/>
    </w:rPr>
  </w:style>
  <w:style w:type="paragraph" w:styleId="berschrift4">
    <w:name w:val="heading 4"/>
    <w:basedOn w:val="Standard"/>
    <w:next w:val="Standard"/>
    <w:rsid w:val="007851C4"/>
    <w:pPr>
      <w:keepNext/>
      <w:outlineLvl w:val="3"/>
    </w:pPr>
    <w:rPr>
      <w:b/>
      <w:bCs/>
      <w:sz w:val="48"/>
    </w:rPr>
  </w:style>
  <w:style w:type="paragraph" w:styleId="berschrift5">
    <w:name w:val="heading 5"/>
    <w:basedOn w:val="Standard"/>
    <w:next w:val="Standard"/>
    <w:link w:val="berschrift5Zchn"/>
    <w:uiPriority w:val="9"/>
    <w:semiHidden/>
    <w:unhideWhenUsed/>
    <w:rsid w:val="007D677C"/>
    <w:pPr>
      <w:keepNext/>
      <w:keepLines/>
      <w:spacing w:before="200"/>
      <w:outlineLvl w:val="4"/>
    </w:pPr>
    <w:rPr>
      <w:rFonts w:asciiTheme="majorHAnsi" w:eastAsiaTheme="majorEastAsia" w:hAnsiTheme="majorHAnsi" w:cstheme="majorBidi"/>
      <w:color w:val="243F60" w:themeColor="accent1" w:themeShade="7F"/>
    </w:rPr>
  </w:style>
  <w:style w:type="paragraph" w:styleId="berschrift9">
    <w:name w:val="heading 9"/>
    <w:basedOn w:val="Standard"/>
    <w:next w:val="Standard"/>
    <w:link w:val="berschrift9Zchn"/>
    <w:uiPriority w:val="9"/>
    <w:semiHidden/>
    <w:unhideWhenUsed/>
    <w:qFormat/>
    <w:rsid w:val="00CC042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rsid w:val="007851C4"/>
  </w:style>
  <w:style w:type="paragraph" w:styleId="Fuzeile">
    <w:name w:val="footer"/>
    <w:basedOn w:val="Standard"/>
    <w:link w:val="FuzeileZchn"/>
    <w:uiPriority w:val="99"/>
    <w:rsid w:val="007851C4"/>
    <w:pPr>
      <w:tabs>
        <w:tab w:val="center" w:pos="4536"/>
        <w:tab w:val="right" w:pos="9072"/>
      </w:tabs>
    </w:pPr>
  </w:style>
  <w:style w:type="character" w:styleId="Seitenzahl">
    <w:name w:val="page number"/>
    <w:basedOn w:val="Absatz-Standardschriftart"/>
    <w:semiHidden/>
    <w:rsid w:val="007851C4"/>
  </w:style>
  <w:style w:type="paragraph" w:styleId="Textkrper">
    <w:name w:val="Body Text"/>
    <w:basedOn w:val="Standard"/>
    <w:semiHidden/>
    <w:rsid w:val="007851C4"/>
    <w:pPr>
      <w:spacing w:line="336" w:lineRule="auto"/>
    </w:pPr>
    <w:rPr>
      <w:sz w:val="24"/>
    </w:rPr>
  </w:style>
  <w:style w:type="character" w:styleId="Hyperlink">
    <w:name w:val="Hyperlink"/>
    <w:basedOn w:val="Absatz-Standardschriftart"/>
    <w:uiPriority w:val="99"/>
    <w:rsid w:val="007851C4"/>
    <w:rPr>
      <w:color w:val="0000FF"/>
      <w:u w:val="single"/>
    </w:rPr>
  </w:style>
  <w:style w:type="paragraph" w:styleId="Kopfzeile">
    <w:name w:val="header"/>
    <w:basedOn w:val="Standard"/>
    <w:link w:val="KopfzeileZchn"/>
    <w:uiPriority w:val="99"/>
    <w:rsid w:val="007851C4"/>
    <w:pPr>
      <w:tabs>
        <w:tab w:val="center" w:pos="4536"/>
        <w:tab w:val="right" w:pos="9072"/>
      </w:tabs>
    </w:pPr>
  </w:style>
  <w:style w:type="character" w:customStyle="1" w:styleId="berschrift3Zchn">
    <w:name w:val="Überschrift 3 Zchn"/>
    <w:basedOn w:val="Absatz-Standardschriftart"/>
    <w:link w:val="berschrift3"/>
    <w:rsid w:val="00F17741"/>
    <w:rPr>
      <w:rFonts w:ascii="Arial" w:hAnsi="Arial" w:cs="Arial"/>
      <w:b/>
      <w:sz w:val="22"/>
      <w:szCs w:val="24"/>
    </w:rPr>
  </w:style>
  <w:style w:type="table" w:customStyle="1" w:styleId="Tabellengitternetz1">
    <w:name w:val="Tabellengitternetz1"/>
    <w:basedOn w:val="NormaleTabelle"/>
    <w:uiPriority w:val="59"/>
    <w:rsid w:val="00E35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C35D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35D5"/>
    <w:rPr>
      <w:rFonts w:ascii="Tahoma" w:hAnsi="Tahoma" w:cs="Tahoma"/>
      <w:sz w:val="16"/>
      <w:szCs w:val="16"/>
    </w:rPr>
  </w:style>
  <w:style w:type="character" w:customStyle="1" w:styleId="KopfzeileZchn">
    <w:name w:val="Kopfzeile Zchn"/>
    <w:basedOn w:val="Absatz-Standardschriftart"/>
    <w:link w:val="Kopfzeile"/>
    <w:uiPriority w:val="99"/>
    <w:rsid w:val="00AC35D5"/>
    <w:rPr>
      <w:rFonts w:ascii="Arial" w:hAnsi="Arial" w:cs="Arial"/>
      <w:sz w:val="22"/>
      <w:szCs w:val="24"/>
    </w:rPr>
  </w:style>
  <w:style w:type="character" w:customStyle="1" w:styleId="FuzeileZchn">
    <w:name w:val="Fußzeile Zchn"/>
    <w:basedOn w:val="Absatz-Standardschriftart"/>
    <w:link w:val="Fuzeile"/>
    <w:uiPriority w:val="99"/>
    <w:rsid w:val="00AC35D5"/>
    <w:rPr>
      <w:rFonts w:ascii="Arial" w:hAnsi="Arial" w:cs="Arial"/>
      <w:sz w:val="22"/>
      <w:szCs w:val="24"/>
    </w:rPr>
  </w:style>
  <w:style w:type="table" w:styleId="Tabellenraster">
    <w:name w:val="Table Grid"/>
    <w:basedOn w:val="NormaleTabelle"/>
    <w:uiPriority w:val="59"/>
    <w:rsid w:val="00AC3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A45D98"/>
    <w:pPr>
      <w:keepLines/>
      <w:numPr>
        <w:numId w:val="0"/>
      </w:numPr>
      <w:shd w:val="clear" w:color="auto" w:fill="auto"/>
      <w:spacing w:before="480" w:line="276" w:lineRule="auto"/>
      <w:outlineLvl w:val="9"/>
    </w:pPr>
    <w:rPr>
      <w:rFonts w:asciiTheme="majorHAnsi" w:eastAsiaTheme="majorEastAsia" w:hAnsiTheme="majorHAnsi" w:cstheme="majorBidi"/>
      <w:color w:val="365F91" w:themeColor="accent1" w:themeShade="BF"/>
      <w:szCs w:val="28"/>
    </w:rPr>
  </w:style>
  <w:style w:type="paragraph" w:styleId="Verzeichnis1">
    <w:name w:val="toc 1"/>
    <w:basedOn w:val="Standard"/>
    <w:next w:val="Standard"/>
    <w:autoRedefine/>
    <w:uiPriority w:val="39"/>
    <w:unhideWhenUsed/>
    <w:rsid w:val="00A45D98"/>
    <w:pPr>
      <w:spacing w:after="100"/>
    </w:pPr>
  </w:style>
  <w:style w:type="paragraph" w:styleId="Verzeichnis2">
    <w:name w:val="toc 2"/>
    <w:basedOn w:val="Standard"/>
    <w:next w:val="Standard"/>
    <w:autoRedefine/>
    <w:uiPriority w:val="39"/>
    <w:unhideWhenUsed/>
    <w:rsid w:val="00A45D98"/>
    <w:pPr>
      <w:spacing w:after="100"/>
      <w:ind w:left="220"/>
    </w:pPr>
  </w:style>
  <w:style w:type="paragraph" w:styleId="Verzeichnis3">
    <w:name w:val="toc 3"/>
    <w:basedOn w:val="Standard"/>
    <w:next w:val="Standard"/>
    <w:autoRedefine/>
    <w:uiPriority w:val="39"/>
    <w:unhideWhenUsed/>
    <w:rsid w:val="00A45D98"/>
    <w:pPr>
      <w:spacing w:after="100"/>
      <w:ind w:left="440"/>
    </w:pPr>
  </w:style>
  <w:style w:type="paragraph" w:styleId="Listenabsatz">
    <w:name w:val="List Paragraph"/>
    <w:basedOn w:val="Standard"/>
    <w:uiPriority w:val="34"/>
    <w:qFormat/>
    <w:rsid w:val="00F17741"/>
    <w:pPr>
      <w:ind w:left="720"/>
      <w:contextualSpacing/>
    </w:pPr>
  </w:style>
  <w:style w:type="character" w:customStyle="1" w:styleId="berschrift9Zchn">
    <w:name w:val="Überschrift 9 Zchn"/>
    <w:basedOn w:val="Absatz-Standardschriftart"/>
    <w:link w:val="berschrift9"/>
    <w:uiPriority w:val="9"/>
    <w:semiHidden/>
    <w:rsid w:val="00CC0424"/>
    <w:rPr>
      <w:rFonts w:asciiTheme="majorHAnsi" w:eastAsiaTheme="majorEastAsia" w:hAnsiTheme="majorHAnsi" w:cstheme="majorBidi"/>
      <w:i/>
      <w:iCs/>
      <w:color w:val="404040" w:themeColor="text1" w:themeTint="BF"/>
    </w:rPr>
  </w:style>
  <w:style w:type="paragraph" w:customStyle="1" w:styleId="TabHead">
    <w:name w:val="TabHead"/>
    <w:basedOn w:val="Standard"/>
    <w:autoRedefine/>
    <w:rsid w:val="004D1EDD"/>
    <w:pPr>
      <w:widowControl w:val="0"/>
      <w:spacing w:before="120" w:after="60" w:line="240" w:lineRule="auto"/>
    </w:pPr>
    <w:rPr>
      <w:rFonts w:cs="Times New Roman"/>
      <w:snapToGrid w:val="0"/>
      <w:szCs w:val="22"/>
      <w:lang w:val="de-CH" w:eastAsia="de-CH"/>
    </w:rPr>
  </w:style>
  <w:style w:type="character" w:customStyle="1" w:styleId="berschrift5Zchn">
    <w:name w:val="Überschrift 5 Zchn"/>
    <w:basedOn w:val="Absatz-Standardschriftart"/>
    <w:link w:val="berschrift5"/>
    <w:uiPriority w:val="9"/>
    <w:semiHidden/>
    <w:rsid w:val="007D677C"/>
    <w:rPr>
      <w:rFonts w:asciiTheme="majorHAnsi" w:eastAsiaTheme="majorEastAsia" w:hAnsiTheme="majorHAnsi" w:cstheme="majorBidi"/>
      <w:color w:val="243F60" w:themeColor="accent1" w:themeShade="7F"/>
      <w:sz w:val="22"/>
      <w:szCs w:val="24"/>
    </w:rPr>
  </w:style>
  <w:style w:type="table" w:customStyle="1" w:styleId="Tabellenraster1">
    <w:name w:val="Tabellenraster1"/>
    <w:basedOn w:val="NormaleTabelle"/>
    <w:next w:val="Tabellenraster"/>
    <w:uiPriority w:val="59"/>
    <w:rsid w:val="008C7D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A836F9"/>
    <w:pPr>
      <w:spacing w:before="100" w:beforeAutospacing="1" w:after="100" w:afterAutospacing="1" w:line="240" w:lineRule="auto"/>
    </w:pPr>
    <w:rPr>
      <w:rFonts w:ascii="Times New Roman" w:hAnsi="Times New Roman" w:cs="Times New Roman"/>
      <w:sz w:val="24"/>
    </w:rPr>
  </w:style>
  <w:style w:type="character" w:styleId="Fett">
    <w:name w:val="Strong"/>
    <w:basedOn w:val="Absatz-Standardschriftart"/>
    <w:uiPriority w:val="22"/>
    <w:qFormat/>
    <w:rsid w:val="00A836F9"/>
    <w:rPr>
      <w:b/>
      <w:bCs/>
    </w:rPr>
  </w:style>
  <w:style w:type="character" w:styleId="NichtaufgelsteErwhnung">
    <w:name w:val="Unresolved Mention"/>
    <w:basedOn w:val="Absatz-Standardschriftart"/>
    <w:uiPriority w:val="99"/>
    <w:semiHidden/>
    <w:unhideWhenUsed/>
    <w:rsid w:val="0041637B"/>
    <w:rPr>
      <w:color w:val="605E5C"/>
      <w:shd w:val="clear" w:color="auto" w:fill="E1DFDD"/>
    </w:rPr>
  </w:style>
  <w:style w:type="paragraph" w:styleId="berarbeitung">
    <w:name w:val="Revision"/>
    <w:hidden/>
    <w:uiPriority w:val="99"/>
    <w:semiHidden/>
    <w:rsid w:val="00BF2A58"/>
    <w:rPr>
      <w:rFonts w:ascii="Arial" w:hAnsi="Arial" w:cs="Arial"/>
      <w:sz w:val="22"/>
      <w:szCs w:val="24"/>
    </w:rPr>
  </w:style>
  <w:style w:type="character" w:styleId="Kommentarzeichen">
    <w:name w:val="annotation reference"/>
    <w:basedOn w:val="Absatz-Standardschriftart"/>
    <w:uiPriority w:val="99"/>
    <w:semiHidden/>
    <w:unhideWhenUsed/>
    <w:rsid w:val="00905706"/>
    <w:rPr>
      <w:sz w:val="16"/>
      <w:szCs w:val="16"/>
    </w:rPr>
  </w:style>
  <w:style w:type="paragraph" w:styleId="Kommentartext">
    <w:name w:val="annotation text"/>
    <w:basedOn w:val="Standard"/>
    <w:link w:val="KommentartextZchn"/>
    <w:uiPriority w:val="99"/>
    <w:unhideWhenUsed/>
    <w:rsid w:val="00905706"/>
    <w:pPr>
      <w:spacing w:line="240" w:lineRule="auto"/>
    </w:pPr>
    <w:rPr>
      <w:sz w:val="20"/>
      <w:szCs w:val="20"/>
    </w:rPr>
  </w:style>
  <w:style w:type="character" w:customStyle="1" w:styleId="KommentartextZchn">
    <w:name w:val="Kommentartext Zchn"/>
    <w:basedOn w:val="Absatz-Standardschriftart"/>
    <w:link w:val="Kommentartext"/>
    <w:uiPriority w:val="99"/>
    <w:rsid w:val="00905706"/>
    <w:rPr>
      <w:rFonts w:ascii="Arial" w:hAnsi="Arial" w:cs="Arial"/>
    </w:rPr>
  </w:style>
  <w:style w:type="paragraph" w:styleId="Kommentarthema">
    <w:name w:val="annotation subject"/>
    <w:basedOn w:val="Kommentartext"/>
    <w:next w:val="Kommentartext"/>
    <w:link w:val="KommentarthemaZchn"/>
    <w:uiPriority w:val="99"/>
    <w:semiHidden/>
    <w:unhideWhenUsed/>
    <w:rsid w:val="00905706"/>
    <w:rPr>
      <w:b/>
      <w:bCs/>
    </w:rPr>
  </w:style>
  <w:style w:type="character" w:customStyle="1" w:styleId="KommentarthemaZchn">
    <w:name w:val="Kommentarthema Zchn"/>
    <w:basedOn w:val="KommentartextZchn"/>
    <w:link w:val="Kommentarthema"/>
    <w:uiPriority w:val="99"/>
    <w:semiHidden/>
    <w:rsid w:val="00905706"/>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5793364">
      <w:bodyDiv w:val="1"/>
      <w:marLeft w:val="0"/>
      <w:marRight w:val="0"/>
      <w:marTop w:val="0"/>
      <w:marBottom w:val="0"/>
      <w:divBdr>
        <w:top w:val="none" w:sz="0" w:space="0" w:color="auto"/>
        <w:left w:val="none" w:sz="0" w:space="0" w:color="auto"/>
        <w:bottom w:val="none" w:sz="0" w:space="0" w:color="auto"/>
        <w:right w:val="none" w:sz="0" w:space="0" w:color="auto"/>
      </w:divBdr>
      <w:divsChild>
        <w:div w:id="323166494">
          <w:marLeft w:val="547"/>
          <w:marRight w:val="0"/>
          <w:marTop w:val="240"/>
          <w:marBottom w:val="0"/>
          <w:divBdr>
            <w:top w:val="none" w:sz="0" w:space="0" w:color="auto"/>
            <w:left w:val="none" w:sz="0" w:space="0" w:color="auto"/>
            <w:bottom w:val="none" w:sz="0" w:space="0" w:color="auto"/>
            <w:right w:val="none" w:sz="0" w:space="0" w:color="auto"/>
          </w:divBdr>
        </w:div>
        <w:div w:id="3088524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www.maxfrank.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presse@maxfrank.de"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lthammer.Julia\Downloads\MAX_FRANK_Vorlage_Interne_Dokument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5A115-214A-477C-A01D-A87220F8C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MAX_FRANK_Vorlage_Interne_Dokumente.dotx</Template>
  <TotalTime>0</TotalTime>
  <Pages>4</Pages>
  <Words>886</Words>
  <Characters>5584</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Presseinformation Fertigteil Fassadenelement August-Kühne-Haus</vt:lpstr>
    </vt:vector>
  </TitlesOfParts>
  <Company>Max Frank GmbH &amp; Co KG</Company>
  <LinksUpToDate>false</LinksUpToDate>
  <CharactersWithSpaces>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 Fertigteil Fassadenelement August-Kühne-Haus</dc:title>
  <dc:creator>MAX FRANK Gruppe</dc:creator>
  <cp:lastModifiedBy>Huettner.Sandra</cp:lastModifiedBy>
  <cp:revision>2</cp:revision>
  <cp:lastPrinted>2019-02-25T08:44:00Z</cp:lastPrinted>
  <dcterms:created xsi:type="dcterms:W3CDTF">2019-04-03T11:47:00Z</dcterms:created>
  <dcterms:modified xsi:type="dcterms:W3CDTF">2019-04-03T11:47:00Z</dcterms:modified>
</cp:coreProperties>
</file>